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C305" w14:textId="3C28041B" w:rsidR="00EB4D9C" w:rsidRPr="00D471CF" w:rsidRDefault="00EB4D9C" w:rsidP="00664845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bookmarkStart w:id="0" w:name="_Toc65960016"/>
      <w:r w:rsidRPr="00D471CF">
        <w:rPr>
          <w:rFonts w:asciiTheme="minorHAnsi" w:hAnsiTheme="minorHAnsi" w:cs="Arial Narrow"/>
          <w:b/>
          <w:bCs/>
          <w:sz w:val="22"/>
          <w:szCs w:val="22"/>
        </w:rPr>
        <w:t>Załącznik nr 1</w:t>
      </w:r>
      <w:r w:rsidR="008D084D" w:rsidRPr="00D471CF">
        <w:rPr>
          <w:rFonts w:asciiTheme="minorHAnsi" w:hAnsiTheme="minorHAnsi" w:cs="Arial Narrow"/>
          <w:b/>
          <w:bCs/>
          <w:sz w:val="22"/>
          <w:szCs w:val="22"/>
        </w:rPr>
        <w:t>A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 CEN</w:t>
      </w:r>
    </w:p>
    <w:p w14:paraId="52D27201" w14:textId="77777777" w:rsidR="00EB4D9C" w:rsidRPr="00D471CF" w:rsidRDefault="00EB4D9C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D471CF">
        <w:rPr>
          <w:rFonts w:asciiTheme="minorHAnsi" w:hAnsiTheme="minorHAnsi" w:cs="Tahoma"/>
          <w:b/>
          <w:sz w:val="22"/>
          <w:szCs w:val="22"/>
        </w:rPr>
        <w:t>OFERTY</w:t>
      </w:r>
    </w:p>
    <w:p w14:paraId="6E6C6C5F" w14:textId="77777777" w:rsidR="00EB4D9C" w:rsidRPr="00D471CF" w:rsidRDefault="00EB4D9C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50867AD0" w14:textId="25A0D7A9" w:rsidR="00EB4D9C" w:rsidRPr="00D471CF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 w:cs="Arial"/>
          <w:b/>
          <w:sz w:val="22"/>
          <w:szCs w:val="22"/>
        </w:rPr>
        <w:t>„</w:t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D471CF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09C7E45F" w14:textId="77777777" w:rsidTr="001C5FAF">
        <w:trPr>
          <w:trHeight w:val="207"/>
        </w:trPr>
        <w:tc>
          <w:tcPr>
            <w:tcW w:w="9040" w:type="dxa"/>
          </w:tcPr>
          <w:p w14:paraId="5222529B" w14:textId="51087981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 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ZP/</w:t>
            </w:r>
            <w:r w:rsidR="00FB0009" w:rsidRPr="00D471CF">
              <w:rPr>
                <w:rFonts w:asciiTheme="minorHAnsi" w:hAnsiTheme="minorHAnsi"/>
                <w:b/>
                <w:sz w:val="22"/>
                <w:szCs w:val="22"/>
              </w:rPr>
              <w:t>FUAM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/201</w:t>
            </w:r>
            <w:r w:rsidR="00FB0009" w:rsidRPr="00D471C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656B1" w:rsidRPr="00D471C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14:paraId="5490BEBE" w14:textId="77777777" w:rsidR="00EB4D9C" w:rsidRPr="00D471CF" w:rsidRDefault="00EB4D9C" w:rsidP="001C5FAF">
      <w:pPr>
        <w:pStyle w:val="Tekstpodstawowy2"/>
        <w:spacing w:before="12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14F87CAC" w14:textId="77777777" w:rsidR="00FB0009" w:rsidRPr="00D471CF" w:rsidRDefault="00FB0009" w:rsidP="001C5FAF">
      <w:pPr>
        <w:autoSpaceDE w:val="0"/>
        <w:autoSpaceDN w:val="0"/>
        <w:adjustRightInd w:val="0"/>
        <w:spacing w:before="12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1CF">
        <w:rPr>
          <w:rFonts w:asciiTheme="minorHAnsi" w:hAnsiTheme="minorHAnsi" w:cstheme="minorHAnsi"/>
          <w:b/>
          <w:sz w:val="22"/>
          <w:szCs w:val="22"/>
        </w:rPr>
        <w:t>Fundacja Uniwersytetu im. Adama Mickiewicza w Poznaniu</w:t>
      </w:r>
    </w:p>
    <w:p w14:paraId="1BD382F7" w14:textId="77777777" w:rsidR="00FB0009" w:rsidRPr="00D471CF" w:rsidRDefault="00FB000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71CF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D471CF">
        <w:rPr>
          <w:rFonts w:asciiTheme="minorHAnsi" w:hAnsiTheme="minorHAnsi" w:cstheme="minorHAnsi"/>
          <w:sz w:val="22"/>
          <w:szCs w:val="22"/>
        </w:rPr>
        <w:t>Rubież 46</w:t>
      </w:r>
      <w:r w:rsidRPr="00D471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540537" w14:textId="77777777" w:rsidR="00FB0009" w:rsidRPr="00D471CF" w:rsidRDefault="00FB000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D471CF">
        <w:rPr>
          <w:rFonts w:asciiTheme="minorHAnsi" w:hAnsiTheme="minorHAnsi" w:cstheme="minorHAnsi"/>
          <w:sz w:val="22"/>
          <w:szCs w:val="22"/>
        </w:rPr>
        <w:t xml:space="preserve">61-612 </w:t>
      </w:r>
      <w:r w:rsidRPr="00D471CF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0F33B7CC" w14:textId="77777777" w:rsidR="002E46DE" w:rsidRPr="00D471CF" w:rsidRDefault="002E46DE" w:rsidP="00664845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14:paraId="5F01A8B0" w14:textId="77777777" w:rsidR="00EB4D9C" w:rsidRPr="00D471CF" w:rsidRDefault="00EB4D9C" w:rsidP="001C5FAF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5DB15601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1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318818AA" w14:textId="77777777" w:rsidTr="00EB4D9C">
        <w:trPr>
          <w:cantSplit/>
        </w:trPr>
        <w:tc>
          <w:tcPr>
            <w:tcW w:w="472" w:type="dxa"/>
          </w:tcPr>
          <w:p w14:paraId="773D5E0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84DCB9A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B88934F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5B94AAF8" w14:textId="77777777" w:rsidTr="00EB4D9C">
        <w:trPr>
          <w:cantSplit/>
        </w:trPr>
        <w:tc>
          <w:tcPr>
            <w:tcW w:w="472" w:type="dxa"/>
          </w:tcPr>
          <w:p w14:paraId="4D26F8D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B261E9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070345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418D307F" w14:textId="77777777" w:rsidTr="00EB4D9C">
        <w:trPr>
          <w:cantSplit/>
        </w:trPr>
        <w:tc>
          <w:tcPr>
            <w:tcW w:w="472" w:type="dxa"/>
          </w:tcPr>
          <w:p w14:paraId="716FE33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C6D20E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19523D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608A4ADB" w14:textId="77777777" w:rsidR="00EB4D9C" w:rsidRPr="00D471CF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466A1C7" w14:textId="77777777" w:rsidR="00EB4D9C" w:rsidRPr="00D471CF" w:rsidRDefault="00EB4D9C" w:rsidP="00664845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WSTĘP DO WYKAZU CEN</w:t>
      </w:r>
    </w:p>
    <w:p w14:paraId="4FE810E7" w14:textId="5DA9A80B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 w szczególności z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 Uważa się, że Wykonawca dokładnie zapoznał się ze szczegółowym opisem i zakresem robót i prac budowlanych oraz dostawy materiałów, które należy wykonać oraz ze sposobem ich wykonania. Całość Zamówienia ma być wykonana zgodnie z określeniem przedmiotu Zamówienia i wymogami Zamawiającego opisanymi w SIWZ.</w:t>
      </w:r>
    </w:p>
    <w:p w14:paraId="14DD56AC" w14:textId="3B091D16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Krótkie opisy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 w:rsidR="0034486F" w:rsidRPr="00D471CF">
        <w:rPr>
          <w:rFonts w:asciiTheme="minorHAnsi" w:hAnsiTheme="minorHAnsi"/>
          <w:sz w:val="22"/>
          <w:szCs w:val="22"/>
        </w:rPr>
        <w:t>e</w:t>
      </w:r>
      <w:r w:rsidRPr="00D471CF">
        <w:rPr>
          <w:rFonts w:asciiTheme="minorHAnsi" w:hAnsiTheme="minorHAnsi"/>
          <w:sz w:val="22"/>
          <w:szCs w:val="22"/>
        </w:rPr>
        <w:t> Wzorze Umowy lub 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0A52B56B" w14:textId="0AC30DF4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Wyceniając poszczególne pozycje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, należy odnosić się do w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ymagań Zamawiającego określonych w SWIZ w tym w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14:paraId="22066E7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Roboty i prace oraz wszelkie usługi muszą być wykonane według zasad fachowego wykonawstwa, aktualnej wiedzy technicznej oraz należytej staranności. </w:t>
      </w:r>
    </w:p>
    <w:p w14:paraId="6BC78ABD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Podstawą rozliczeń płatności będzie ryczałt za wykonane roboty i prace budowlane oraz dostawy materiałów. Zapłata nastąpi zgodnie z zasadami i na warunkach zawartych we Wzorze Umowy.</w:t>
      </w:r>
    </w:p>
    <w:p w14:paraId="61225C82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Cena ryczałtowa danej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niezbędne do właściwego wykonania i odbioru robót i prac, usług lub dostaw wycenianych w danej pozycji.</w:t>
      </w:r>
    </w:p>
    <w:p w14:paraId="7E43DE22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CADC8AC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71CF">
        <w:rPr>
          <w:rFonts w:asciiTheme="minorHAnsi" w:hAnsiTheme="minorHAnsi"/>
          <w:b/>
          <w:sz w:val="22"/>
          <w:szCs w:val="22"/>
          <w:u w:val="single"/>
        </w:rPr>
        <w:lastRenderedPageBreak/>
        <w:t>Warunki ogólne</w:t>
      </w:r>
    </w:p>
    <w:p w14:paraId="01F82DF4" w14:textId="74B5E395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Ogólne wymagania dotyczące podstaw płatności oraz wyceny robót i praz oraz dostaw są zawarte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 xml:space="preserve"> oraz we Wzorze Umowy.</w:t>
      </w:r>
    </w:p>
    <w:p w14:paraId="29079759" w14:textId="21924830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Wyceniony </w:t>
      </w: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jest integralną częścią umowy w sprawie zamówienia publicznego. </w:t>
      </w:r>
      <w:r w:rsidRPr="00D471CF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</w:t>
      </w:r>
      <w:r w:rsidRPr="00D471CF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roboty, prace lub</w:t>
      </w:r>
      <w:r w:rsidR="007A1173">
        <w:rPr>
          <w:rFonts w:asciiTheme="minorHAnsi" w:hAnsiTheme="minorHAnsi"/>
          <w:b/>
          <w:sz w:val="22"/>
          <w:szCs w:val="22"/>
        </w:rPr>
        <w:t> </w:t>
      </w:r>
      <w:r w:rsidRPr="00D471CF">
        <w:rPr>
          <w:rFonts w:asciiTheme="minorHAnsi" w:hAnsiTheme="minorHAnsi"/>
          <w:b/>
          <w:sz w:val="22"/>
          <w:szCs w:val="22"/>
        </w:rPr>
        <w:t>dostawy objęte tą pozycją</w:t>
      </w:r>
      <w:r w:rsidRPr="00D471CF">
        <w:rPr>
          <w:rFonts w:asciiTheme="minorHAnsi" w:hAnsiTheme="minorHAnsi"/>
          <w:sz w:val="22"/>
          <w:szCs w:val="22"/>
        </w:rPr>
        <w:t>, poza przypadkami określonymi w Umowie.</w:t>
      </w:r>
    </w:p>
    <w:p w14:paraId="23460388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Ceny ryczałtowe robót i prac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robót i prac, które muszą po sobie następować dla zapewnienia odpowiedniej jakości wykonania, należy ująć w tej czy innej pozycji.</w:t>
      </w:r>
    </w:p>
    <w:p w14:paraId="50024CDA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Uwzględniając w cenach ryczałtowych roboty i prace tymczasowe należy wziąć pod uwagę fakt, że materiały, które będą do tych robót wykorzystane, zostaną częściowo lub w całości zwrócone Wykonawcy. </w:t>
      </w:r>
    </w:p>
    <w:p w14:paraId="034B15E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podane w Wycenionym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to ceny ryczałtowe podane przez Wykonawcę i muszą pokryć wszystkie koszty wykonania robót, prac, koszty dostaw, w tym w szczególności koszty związane z wypełnieniem obowiązków wynikających ze Wzoru Umowy i wszystkich innych zobowiązań i wymagań związanych z wykonaniem prowadzeniem robót budowlanych, wykonaniem dostaw materiałów/urządzeń/instalacji wyspecyfikowanych we Wzorze Umowy. </w:t>
      </w:r>
    </w:p>
    <w:p w14:paraId="7292DB35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Uważa się, że cena za roboty i prace, usługi lub dostawy, której nie przedstawiono w oddzielnych pozycjach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537451A4" w14:textId="77777777" w:rsidR="00B5419F" w:rsidRPr="00D471CF" w:rsidRDefault="00B5419F" w:rsidP="001C5FAF">
      <w:pPr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14:paraId="306CE43C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Do wyceny poszczególnych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i kalkulacji składanej oferty Wykonawca z uwzględnieniem postanowienia pkt XXV </w:t>
      </w:r>
      <w:proofErr w:type="spellStart"/>
      <w:r w:rsidRPr="00D471CF">
        <w:rPr>
          <w:rFonts w:asciiTheme="minorHAnsi" w:hAnsiTheme="minorHAnsi"/>
          <w:sz w:val="22"/>
          <w:szCs w:val="22"/>
        </w:rPr>
        <w:t>ppkt</w:t>
      </w:r>
      <w:proofErr w:type="spellEnd"/>
      <w:r w:rsidRPr="00D471CF">
        <w:rPr>
          <w:rFonts w:asciiTheme="minorHAnsi" w:hAnsiTheme="minorHAnsi"/>
          <w:sz w:val="22"/>
          <w:szCs w:val="22"/>
        </w:rPr>
        <w:t xml:space="preserve"> 6 i 7 SIWZ może pomocniczo posłużyć się Wykazami cen (Załącznik nr 1 A Formularza oferty).</w:t>
      </w:r>
    </w:p>
    <w:p w14:paraId="5C7C9B9A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ryczałtowe pozycji w każdej Tabeli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D471CF">
        <w:rPr>
          <w:rFonts w:asciiTheme="minorHAnsi" w:hAnsiTheme="minorHAnsi"/>
          <w:i/>
          <w:sz w:val="22"/>
          <w:szCs w:val="22"/>
        </w:rPr>
        <w:t>Wykaz Cen - Podsumowanie</w:t>
      </w:r>
      <w:r w:rsidRPr="00D471CF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14:paraId="336A399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14:paraId="0D2F2241" w14:textId="77777777" w:rsidR="00B5419F" w:rsidRPr="00EB2679" w:rsidRDefault="00B5419F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C67FC19" w14:textId="77777777" w:rsidR="00FB76DA" w:rsidRPr="00EB2679" w:rsidRDefault="00FB76DA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313135C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DDA8BAF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42D9B8D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14B56E7B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0F5C1AB6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5B796A2B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934C8B9" w14:textId="77777777" w:rsidR="0071436D" w:rsidRPr="001C5FAF" w:rsidRDefault="0071436D" w:rsidP="0071436D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5445"/>
        <w:gridCol w:w="2297"/>
      </w:tblGrid>
      <w:tr w:rsidR="0071436D" w:rsidRPr="001C5FAF" w14:paraId="17CE3782" w14:textId="77777777" w:rsidTr="005879E9">
        <w:trPr>
          <w:trHeight w:val="330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34F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WYKAZ CEN</w:t>
            </w:r>
          </w:p>
        </w:tc>
      </w:tr>
      <w:tr w:rsidR="0071436D" w:rsidRPr="001C5FAF" w14:paraId="445D43B1" w14:textId="77777777" w:rsidTr="005879E9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427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269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 pozycji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329B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(PLN netto)</w:t>
            </w:r>
          </w:p>
        </w:tc>
      </w:tr>
      <w:tr w:rsidR="0071436D" w:rsidRPr="001C5FAF" w14:paraId="46B39707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FE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29E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 BUDOWLANE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158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5C7BA790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D55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542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ELEKTRYCZNE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266B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6737CE98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2FC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7C9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SANITARNE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027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206B4562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99F9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FDB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GRZEWCZE I CHŁODNICZE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DBB4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418158CD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94E5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C4B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 MECHANICZNA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A0B1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1442BB5E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AA6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948C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PROJEKTOWE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C61D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845D1A" w14:paraId="2538F0AA" w14:textId="77777777" w:rsidTr="005879E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073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AAC" w14:textId="77777777" w:rsidR="0071436D" w:rsidRPr="00845D1A" w:rsidRDefault="0071436D" w:rsidP="005879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  <w:p w14:paraId="16F52BBC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734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A527DAC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9ABED3A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3B89753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B92090B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C71C630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3CCD516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41788E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5ECE76E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C774034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5E6CB2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EC3D16D" w14:textId="23DFD6A7" w:rsidR="00731714" w:rsidRDefault="00731714">
      <w:pPr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bookmarkEnd w:id="0"/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58D16C68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D72F53">
          <w:rPr>
            <w:rFonts w:asciiTheme="minorHAnsi" w:hAnsiTheme="minorHAnsi" w:cstheme="minorHAnsi"/>
            <w:noProof/>
            <w:sz w:val="22"/>
          </w:rPr>
          <w:t>3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42FBFFB0" w14:textId="77777777" w:rsidR="003A1A7D" w:rsidRDefault="003A1A7D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2F53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882C-3561-4333-86CE-7A7DE9B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3</cp:revision>
  <cp:lastPrinted>2017-06-13T10:10:00Z</cp:lastPrinted>
  <dcterms:created xsi:type="dcterms:W3CDTF">2018-03-29T07:37:00Z</dcterms:created>
  <dcterms:modified xsi:type="dcterms:W3CDTF">2018-03-29T08:04:00Z</dcterms:modified>
</cp:coreProperties>
</file>