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D01" w:rsidRPr="000C181B" w:rsidRDefault="006C0D01" w:rsidP="006C0D01">
      <w:pPr>
        <w:shd w:val="clear" w:color="auto" w:fill="FFFFFF"/>
        <w:spacing w:line="300" w:lineRule="atLeast"/>
        <w:jc w:val="both"/>
        <w:rPr>
          <w:rFonts w:ascii="Trebuchet MS" w:hAnsi="Trebuchet MS"/>
          <w:b/>
          <w:color w:val="000000"/>
          <w:spacing w:val="1"/>
          <w:u w:val="single"/>
        </w:rPr>
      </w:pPr>
    </w:p>
    <w:p w:rsidR="0098260B" w:rsidRPr="00123154" w:rsidRDefault="00123154" w:rsidP="0098260B">
      <w:pPr>
        <w:shd w:val="clear" w:color="auto" w:fill="FFFFFF"/>
        <w:spacing w:line="300" w:lineRule="atLeast"/>
        <w:jc w:val="center"/>
        <w:rPr>
          <w:rFonts w:ascii="Trebuchet MS" w:hAnsi="Trebuchet MS"/>
          <w:b/>
          <w:smallCaps/>
          <w:color w:val="000000"/>
          <w:spacing w:val="1"/>
          <w:u w:val="single"/>
        </w:rPr>
      </w:pPr>
      <w:r w:rsidRPr="00123154">
        <w:rPr>
          <w:rFonts w:ascii="Trebuchet MS" w:hAnsi="Trebuchet MS"/>
          <w:b/>
          <w:smallCaps/>
          <w:color w:val="000000"/>
          <w:spacing w:val="1"/>
          <w:u w:val="single"/>
        </w:rPr>
        <w:t>Szczegółowy opis przedmiotu zamówienia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820"/>
      </w:tblGrid>
      <w:tr w:rsidR="00123154" w:rsidRPr="00123154" w:rsidTr="006759D1">
        <w:tc>
          <w:tcPr>
            <w:tcW w:w="648" w:type="dxa"/>
          </w:tcPr>
          <w:p w:rsidR="00123154" w:rsidRPr="00123154" w:rsidRDefault="00123154" w:rsidP="006759D1">
            <w:r w:rsidRPr="00123154">
              <w:t>L.p.</w:t>
            </w:r>
          </w:p>
        </w:tc>
        <w:tc>
          <w:tcPr>
            <w:tcW w:w="8820" w:type="dxa"/>
          </w:tcPr>
          <w:p w:rsidR="00123154" w:rsidRPr="00123154" w:rsidRDefault="00123154" w:rsidP="006759D1">
            <w:r w:rsidRPr="00123154">
              <w:t>Parametry wymagane</w:t>
            </w:r>
          </w:p>
        </w:tc>
      </w:tr>
      <w:tr w:rsidR="00123154" w:rsidRPr="00123154" w:rsidTr="006759D1">
        <w:tc>
          <w:tcPr>
            <w:tcW w:w="648" w:type="dxa"/>
          </w:tcPr>
          <w:p w:rsidR="00123154" w:rsidRPr="00FF63CA" w:rsidRDefault="00123154" w:rsidP="006759D1">
            <w:pPr>
              <w:rPr>
                <w:b/>
              </w:rPr>
            </w:pPr>
            <w:r w:rsidRPr="00FF63CA">
              <w:rPr>
                <w:b/>
              </w:rPr>
              <w:t>1.</w:t>
            </w:r>
          </w:p>
        </w:tc>
        <w:tc>
          <w:tcPr>
            <w:tcW w:w="8820" w:type="dxa"/>
          </w:tcPr>
          <w:p w:rsidR="00123154" w:rsidRPr="00FF63CA" w:rsidRDefault="00A05BB9" w:rsidP="006759D1">
            <w:pPr>
              <w:rPr>
                <w:b/>
              </w:rPr>
            </w:pPr>
            <w:r w:rsidRPr="00FF63CA">
              <w:rPr>
                <w:b/>
              </w:rPr>
              <w:t>Przepływowy mikrokalorymetr pirolizy i spalania</w:t>
            </w:r>
          </w:p>
        </w:tc>
      </w:tr>
      <w:tr w:rsidR="00123154" w:rsidRPr="00123154" w:rsidTr="006759D1">
        <w:tc>
          <w:tcPr>
            <w:tcW w:w="648" w:type="dxa"/>
          </w:tcPr>
          <w:p w:rsidR="00123154" w:rsidRPr="00123154" w:rsidRDefault="00A05BB9" w:rsidP="006759D1">
            <w:r>
              <w:t>1.1.</w:t>
            </w:r>
          </w:p>
        </w:tc>
        <w:tc>
          <w:tcPr>
            <w:tcW w:w="8820" w:type="dxa"/>
          </w:tcPr>
          <w:p w:rsidR="00A05BB9" w:rsidRDefault="00A05BB9" w:rsidP="00A05BB9">
            <w:pPr>
              <w:spacing w:after="200" w:line="276" w:lineRule="auto"/>
              <w:jc w:val="both"/>
            </w:pPr>
            <w:r>
              <w:t>Wymagane parametry techniczne urządzenia:</w:t>
            </w:r>
          </w:p>
          <w:p w:rsidR="00A05BB9" w:rsidRDefault="00A05BB9" w:rsidP="00A05BB9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  <w:r>
              <w:t>Możliwość uzyskania wyników ilościowych w przeciągu kilku minut.</w:t>
            </w:r>
          </w:p>
          <w:p w:rsidR="00A05BB9" w:rsidRDefault="00A05BB9" w:rsidP="00A05BB9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  <w:r>
              <w:t>Automatyczna kontrola szybkości przepływu gazów testowych.</w:t>
            </w:r>
          </w:p>
          <w:p w:rsidR="00A05BB9" w:rsidRDefault="00A05BB9" w:rsidP="00A05BB9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  <w:r>
              <w:t>Automatyczna kontrola temperatury w komorze pirolizy oraz spalania.</w:t>
            </w:r>
          </w:p>
          <w:p w:rsidR="00A05BB9" w:rsidRDefault="00A05BB9" w:rsidP="00A05BB9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  <w:r>
              <w:t>Pomiary w trybach pirolizy tlenowej oraz beztlenowej.</w:t>
            </w:r>
          </w:p>
          <w:p w:rsidR="00A05BB9" w:rsidRDefault="00A05BB9" w:rsidP="00A05BB9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  <w:r>
              <w:t>Zakres temperatur pracy urządzenia co najmniej od 25ºC do 1000ºC.</w:t>
            </w:r>
          </w:p>
          <w:p w:rsidR="00A05BB9" w:rsidRDefault="00A05BB9" w:rsidP="00A05BB9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  <w:r>
              <w:t>Zmienna szybkość ogrzewania co najmniej od 0.4 do 4ºC/s.</w:t>
            </w:r>
          </w:p>
          <w:p w:rsidR="00A05BB9" w:rsidRDefault="00A05BB9" w:rsidP="00A05BB9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  <w:r>
              <w:t>Wielkość badanej próbki powinna leżeć w granicach od 1 do 5 mg.</w:t>
            </w:r>
          </w:p>
          <w:p w:rsidR="00A05BB9" w:rsidRDefault="00A05BB9" w:rsidP="00A05BB9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  <w:r>
              <w:t xml:space="preserve">Granica wykrywalności nie gorsza niż 5 </w:t>
            </w:r>
            <w:proofErr w:type="spellStart"/>
            <w:r>
              <w:t>mW</w:t>
            </w:r>
            <w:proofErr w:type="spellEnd"/>
            <w:r>
              <w:t>.</w:t>
            </w:r>
          </w:p>
          <w:p w:rsidR="00A05BB9" w:rsidRDefault="00A05BB9" w:rsidP="00A05BB9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  <w:r>
              <w:t>Powtarzalność nie gorsza niż ±5% dla próbki o masie 1 mg.</w:t>
            </w:r>
          </w:p>
          <w:p w:rsidR="00A05BB9" w:rsidRDefault="00A05BB9" w:rsidP="00A05BB9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  <w:r>
              <w:t>Funkcja zabezpieczenia przez przegrzaniem komór badawczych.</w:t>
            </w:r>
          </w:p>
          <w:p w:rsidR="00A05BB9" w:rsidRDefault="00A05BB9" w:rsidP="00A05BB9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  <w:r>
              <w:t>Pneumatyczny układ wprowadzania próbki do komory oraz jej uszczelniania.</w:t>
            </w:r>
          </w:p>
          <w:p w:rsidR="00123154" w:rsidRPr="00FA7125" w:rsidRDefault="00A05BB9" w:rsidP="00FA7125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  <w:r>
              <w:t>Zasilanie: 2</w:t>
            </w:r>
            <w:r w:rsidR="00A440BC">
              <w:t>3</w:t>
            </w:r>
            <w:r>
              <w:t>0V, 50 Hz.</w:t>
            </w:r>
          </w:p>
        </w:tc>
      </w:tr>
      <w:tr w:rsidR="00123154" w:rsidRPr="00123154" w:rsidTr="006759D1">
        <w:tc>
          <w:tcPr>
            <w:tcW w:w="648" w:type="dxa"/>
          </w:tcPr>
          <w:p w:rsidR="00123154" w:rsidRPr="00123154" w:rsidRDefault="00FF63CA" w:rsidP="006759D1">
            <w:r>
              <w:t xml:space="preserve">1.2. </w:t>
            </w:r>
          </w:p>
        </w:tc>
        <w:tc>
          <w:tcPr>
            <w:tcW w:w="8820" w:type="dxa"/>
          </w:tcPr>
          <w:p w:rsidR="00FF63CA" w:rsidRDefault="00FF63CA" w:rsidP="00FF63CA">
            <w:pPr>
              <w:spacing w:after="200" w:line="276" w:lineRule="auto"/>
              <w:jc w:val="both"/>
            </w:pPr>
            <w:r>
              <w:t>Oprogramowanie do zbierania i analizy danych, działające w środowisku Windows oraz umożliwiające:</w:t>
            </w:r>
          </w:p>
          <w:p w:rsidR="00FF63CA" w:rsidRDefault="00FF63CA" w:rsidP="00FF63CA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Sprawdzenie statusu aparatu.</w:t>
            </w:r>
          </w:p>
          <w:p w:rsidR="00FF63CA" w:rsidRDefault="00FF63CA" w:rsidP="00FF63CA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Kalibrację aparatu oraz przechowywanie wyników kalibracji.</w:t>
            </w:r>
          </w:p>
          <w:p w:rsidR="00FF63CA" w:rsidRDefault="00FF63CA" w:rsidP="00FF63CA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Zbieranie danych, uzyskanych podczas testu.</w:t>
            </w:r>
          </w:p>
          <w:p w:rsidR="00FF63CA" w:rsidRDefault="00FF63CA" w:rsidP="00FF63CA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Obliczenie wymaganych parametrów.</w:t>
            </w:r>
          </w:p>
          <w:p w:rsidR="00FF63CA" w:rsidRDefault="00FF63CA" w:rsidP="00FF63CA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Analiza matematyczna krzywych (dopasowanie za pomocą rozkładów Gaussa, Lorentza oraz ich kombinacji).</w:t>
            </w:r>
          </w:p>
          <w:p w:rsidR="00FF63CA" w:rsidRDefault="00FF63CA" w:rsidP="00FF63CA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Korekcja linii bazowej.</w:t>
            </w:r>
          </w:p>
          <w:p w:rsidR="00FF63CA" w:rsidRDefault="00FF63CA" w:rsidP="00FF63CA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Analiza wieloskładnikowa mieszanek.</w:t>
            </w:r>
          </w:p>
          <w:p w:rsidR="00123154" w:rsidRPr="00FA7125" w:rsidRDefault="00FF63CA" w:rsidP="00FA7125">
            <w:pPr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Eksportowanie wyników do arkuszy kalkulacyjnych oraz plików ASCII.</w:t>
            </w:r>
          </w:p>
        </w:tc>
      </w:tr>
      <w:tr w:rsidR="00123154" w:rsidRPr="00123154" w:rsidTr="006759D1">
        <w:tc>
          <w:tcPr>
            <w:tcW w:w="648" w:type="dxa"/>
          </w:tcPr>
          <w:p w:rsidR="00123154" w:rsidRPr="00123154" w:rsidRDefault="00FF63CA" w:rsidP="006759D1">
            <w:r>
              <w:t xml:space="preserve">1.3. </w:t>
            </w:r>
          </w:p>
        </w:tc>
        <w:tc>
          <w:tcPr>
            <w:tcW w:w="8820" w:type="dxa"/>
          </w:tcPr>
          <w:p w:rsidR="00FF63CA" w:rsidRDefault="00FF63CA" w:rsidP="00FF63CA">
            <w:pPr>
              <w:spacing w:after="200" w:line="276" w:lineRule="auto"/>
              <w:jc w:val="both"/>
            </w:pPr>
            <w:r>
              <w:t>Wymagane wyposażenie do mikrokalorymetru</w:t>
            </w:r>
          </w:p>
          <w:p w:rsidR="00FF63CA" w:rsidRDefault="00FF63CA" w:rsidP="00FF63CA">
            <w:pPr>
              <w:numPr>
                <w:ilvl w:val="0"/>
                <w:numId w:val="14"/>
              </w:numPr>
              <w:spacing w:after="0" w:line="240" w:lineRule="auto"/>
              <w:jc w:val="both"/>
            </w:pPr>
            <w:r>
              <w:t>Próbka wzorcowa do walidacji mikrokalorymetru wraz z certyfikatem producenta.</w:t>
            </w:r>
          </w:p>
          <w:p w:rsidR="00FF63CA" w:rsidRDefault="00FF63CA" w:rsidP="00FF63CA">
            <w:pPr>
              <w:numPr>
                <w:ilvl w:val="0"/>
                <w:numId w:val="14"/>
              </w:numPr>
              <w:spacing w:after="0" w:line="240" w:lineRule="auto"/>
              <w:jc w:val="both"/>
            </w:pPr>
            <w:r>
              <w:t>Termopara wraz z podstawą próbek.</w:t>
            </w:r>
          </w:p>
          <w:p w:rsidR="00FF63CA" w:rsidRDefault="00FF63CA" w:rsidP="00FF63CA">
            <w:pPr>
              <w:numPr>
                <w:ilvl w:val="0"/>
                <w:numId w:val="14"/>
              </w:numPr>
              <w:spacing w:after="0" w:line="240" w:lineRule="auto"/>
              <w:jc w:val="both"/>
            </w:pPr>
            <w:r>
              <w:t>15 tygielków do próbek badanych.</w:t>
            </w:r>
          </w:p>
          <w:p w:rsidR="00FF63CA" w:rsidRDefault="00FF63CA" w:rsidP="00FF63CA">
            <w:pPr>
              <w:numPr>
                <w:ilvl w:val="0"/>
                <w:numId w:val="14"/>
              </w:numPr>
              <w:spacing w:after="0" w:line="240" w:lineRule="auto"/>
              <w:jc w:val="both"/>
            </w:pPr>
            <w:r>
              <w:t>Substancja osuszająca gazy badane (co najmniej 400 g).</w:t>
            </w:r>
          </w:p>
          <w:p w:rsidR="00FF63CA" w:rsidRDefault="00FF63CA" w:rsidP="00FF63CA">
            <w:pPr>
              <w:numPr>
                <w:ilvl w:val="0"/>
                <w:numId w:val="14"/>
              </w:numPr>
              <w:spacing w:after="0" w:line="240" w:lineRule="auto"/>
              <w:jc w:val="both"/>
            </w:pPr>
            <w:r>
              <w:t>Węże do podłączenia gazów.</w:t>
            </w:r>
          </w:p>
          <w:p w:rsidR="00522EEE" w:rsidRDefault="00522EEE" w:rsidP="00FF63CA">
            <w:pPr>
              <w:numPr>
                <w:ilvl w:val="0"/>
                <w:numId w:val="14"/>
              </w:numPr>
              <w:spacing w:after="0" w:line="240" w:lineRule="auto"/>
              <w:jc w:val="both"/>
            </w:pPr>
            <w:r>
              <w:t xml:space="preserve">Reduktory do podłączenia gazów </w:t>
            </w:r>
          </w:p>
          <w:p w:rsidR="00FF63CA" w:rsidRDefault="00FF63CA" w:rsidP="00FF63CA">
            <w:pPr>
              <w:numPr>
                <w:ilvl w:val="0"/>
                <w:numId w:val="14"/>
              </w:numPr>
              <w:spacing w:after="0" w:line="240" w:lineRule="auto"/>
              <w:jc w:val="both"/>
            </w:pPr>
            <w:r>
              <w:t>Dokumentacja techniczna oraz instrukcja użytkowania w języku angielskim i polskim.</w:t>
            </w:r>
          </w:p>
          <w:p w:rsidR="00FF63CA" w:rsidRDefault="00FF63CA" w:rsidP="00FF63C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Stacja komputerowa do sterowania stanowiskiem.</w:t>
            </w:r>
          </w:p>
          <w:p w:rsidR="00FF63CA" w:rsidRDefault="00FF63CA" w:rsidP="00FF63C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Płyta z oprogramowaniem.</w:t>
            </w:r>
          </w:p>
          <w:p w:rsidR="00A440BC" w:rsidRDefault="00FF63CA" w:rsidP="00A440B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Deklaracja CE oraz certyfikat zgodności z normą ASTM D7309-2007.</w:t>
            </w:r>
          </w:p>
          <w:p w:rsidR="004351D8" w:rsidRPr="00A440BC" w:rsidRDefault="00FF63CA" w:rsidP="00A440B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C</w:t>
            </w:r>
            <w:r w:rsidRPr="00903D1D">
              <w:t xml:space="preserve">ertyfikat producenta </w:t>
            </w:r>
            <w:r>
              <w:t>aparatu</w:t>
            </w:r>
            <w:r w:rsidRPr="00903D1D">
              <w:t xml:space="preserve"> świadczący </w:t>
            </w:r>
            <w:r w:rsidR="001F67BB">
              <w:t xml:space="preserve">o </w:t>
            </w:r>
            <w:r w:rsidR="001F67BB" w:rsidRPr="00903D1D">
              <w:t>zgodnoś</w:t>
            </w:r>
            <w:r w:rsidR="001F67BB">
              <w:t>ci z normami</w:t>
            </w:r>
            <w:r w:rsidR="001F67BB" w:rsidRPr="00903D1D">
              <w:t xml:space="preserve"> </w:t>
            </w:r>
            <w:r w:rsidRPr="00903D1D">
              <w:t>z ISO 9001 oraz ISO 14001;</w:t>
            </w:r>
          </w:p>
        </w:tc>
      </w:tr>
      <w:tr w:rsidR="00123154" w:rsidRPr="00123154" w:rsidTr="006759D1">
        <w:tc>
          <w:tcPr>
            <w:tcW w:w="648" w:type="dxa"/>
          </w:tcPr>
          <w:p w:rsidR="00123154" w:rsidRPr="00123154" w:rsidRDefault="00FF63CA" w:rsidP="006759D1">
            <w:r>
              <w:t>1.4.</w:t>
            </w:r>
          </w:p>
        </w:tc>
        <w:tc>
          <w:tcPr>
            <w:tcW w:w="8820" w:type="dxa"/>
          </w:tcPr>
          <w:p w:rsidR="00FF63CA" w:rsidRPr="00FF63CA" w:rsidRDefault="00FF63CA" w:rsidP="00FF63CA">
            <w:r w:rsidRPr="00FF63CA">
              <w:t>Gwarancja i serwis do dostarczanej aparatury</w:t>
            </w:r>
          </w:p>
          <w:p w:rsidR="00FF63CA" w:rsidRDefault="00FF63CA" w:rsidP="00FF63CA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  <w:r>
              <w:t>Gwarancja co najmniej 12 miesięcy.</w:t>
            </w:r>
          </w:p>
          <w:p w:rsidR="00FF63CA" w:rsidRDefault="00FF63CA" w:rsidP="00FF63CA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  <w:r>
              <w:t>Krajowy autoryzowany serwis producenta.</w:t>
            </w:r>
          </w:p>
          <w:p w:rsidR="00FF63CA" w:rsidRDefault="00FF63CA" w:rsidP="00FF63C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lastRenderedPageBreak/>
              <w:t>Po dostawie Wykonawca dokona instalacji/uruchomienia sprzętu w siedzibie Zamawiającego oraz przeprowadzi instruktaż pracowników Zamawiającego z zakresu obsługi oraz konserwacji sprzętu.</w:t>
            </w:r>
          </w:p>
          <w:p w:rsidR="00123154" w:rsidRPr="00123154" w:rsidRDefault="00123154" w:rsidP="00FF63CA">
            <w:pPr>
              <w:pStyle w:val="Akapitzlist"/>
              <w:ind w:left="23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3154" w:rsidRPr="00123154" w:rsidTr="006759D1">
        <w:tc>
          <w:tcPr>
            <w:tcW w:w="648" w:type="dxa"/>
          </w:tcPr>
          <w:p w:rsidR="00123154" w:rsidRPr="00123154" w:rsidRDefault="00FF63CA" w:rsidP="006759D1">
            <w:r>
              <w:lastRenderedPageBreak/>
              <w:t xml:space="preserve">2. </w:t>
            </w:r>
          </w:p>
        </w:tc>
        <w:tc>
          <w:tcPr>
            <w:tcW w:w="8820" w:type="dxa"/>
          </w:tcPr>
          <w:p w:rsidR="00123154" w:rsidRPr="00FF63CA" w:rsidRDefault="00FF63CA" w:rsidP="00FF63CA">
            <w:pPr>
              <w:rPr>
                <w:b/>
              </w:rPr>
            </w:pPr>
            <w:r w:rsidRPr="00FF63CA">
              <w:rPr>
                <w:b/>
              </w:rPr>
              <w:t>Urządzenie do pomiarów wskaźnika tlenowego</w:t>
            </w:r>
          </w:p>
        </w:tc>
      </w:tr>
      <w:tr w:rsidR="00123154" w:rsidRPr="00123154" w:rsidTr="006759D1">
        <w:tc>
          <w:tcPr>
            <w:tcW w:w="648" w:type="dxa"/>
          </w:tcPr>
          <w:p w:rsidR="00123154" w:rsidRPr="00123154" w:rsidRDefault="00FF63CA" w:rsidP="006759D1">
            <w:r>
              <w:t>2.1.</w:t>
            </w:r>
          </w:p>
        </w:tc>
        <w:tc>
          <w:tcPr>
            <w:tcW w:w="8820" w:type="dxa"/>
          </w:tcPr>
          <w:p w:rsidR="00FF63CA" w:rsidRDefault="00FF63CA" w:rsidP="00FF63CA">
            <w:pPr>
              <w:jc w:val="both"/>
            </w:pPr>
            <w:r>
              <w:t>Wymagane parametry techniczne urządzenia:</w:t>
            </w:r>
          </w:p>
          <w:p w:rsidR="00FF63CA" w:rsidRPr="00FB58FF" w:rsidRDefault="00FF63CA" w:rsidP="00FF63CA">
            <w:pPr>
              <w:pStyle w:val="a1s0"/>
              <w:numPr>
                <w:ilvl w:val="0"/>
                <w:numId w:val="16"/>
              </w:numPr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B58F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Paramagnetyczny analizator tlenu </w:t>
            </w:r>
          </w:p>
          <w:p w:rsidR="00FF63CA" w:rsidRPr="00FB58FF" w:rsidRDefault="00FF63CA" w:rsidP="00FF63CA">
            <w:pPr>
              <w:pStyle w:val="a1s0"/>
              <w:numPr>
                <w:ilvl w:val="2"/>
                <w:numId w:val="16"/>
              </w:numPr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B58FF">
              <w:rPr>
                <w:rFonts w:asciiTheme="minorHAnsi" w:eastAsiaTheme="minorEastAsia" w:hAnsiTheme="minorHAnsi" w:cstheme="minorBidi"/>
                <w:sz w:val="22"/>
                <w:szCs w:val="22"/>
              </w:rPr>
              <w:t>Zakres pomiarowy co najmniej od 0% do 100% O2.</w:t>
            </w:r>
          </w:p>
          <w:p w:rsidR="00FF63CA" w:rsidRPr="00FB58FF" w:rsidRDefault="00FF63CA" w:rsidP="00FF63CA">
            <w:pPr>
              <w:pStyle w:val="a1s0"/>
              <w:numPr>
                <w:ilvl w:val="2"/>
                <w:numId w:val="16"/>
              </w:numPr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B58FF">
              <w:rPr>
                <w:rFonts w:asciiTheme="minorHAnsi" w:eastAsiaTheme="minorEastAsia" w:hAnsiTheme="minorHAnsi" w:cstheme="minorBidi"/>
                <w:sz w:val="22"/>
                <w:szCs w:val="22"/>
              </w:rPr>
              <w:t>Dokładność oznaczeń nie gorsza niż ± 0,1%.</w:t>
            </w:r>
          </w:p>
          <w:p w:rsidR="00FF63CA" w:rsidRPr="00FB58FF" w:rsidRDefault="00FF63CA" w:rsidP="00FF63CA">
            <w:pPr>
              <w:pStyle w:val="a1s0"/>
              <w:numPr>
                <w:ilvl w:val="2"/>
                <w:numId w:val="16"/>
              </w:numPr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B58FF">
              <w:rPr>
                <w:rFonts w:asciiTheme="minorHAnsi" w:eastAsiaTheme="minorEastAsia" w:hAnsiTheme="minorHAnsi" w:cstheme="minorBidi"/>
                <w:sz w:val="22"/>
                <w:szCs w:val="22"/>
              </w:rPr>
              <w:t>Liniowość – nie gorsza niż ±0.1%.</w:t>
            </w:r>
          </w:p>
          <w:p w:rsidR="00FF63CA" w:rsidRPr="00FB58FF" w:rsidRDefault="00FF63CA" w:rsidP="00FF63CA">
            <w:pPr>
              <w:pStyle w:val="a1s0"/>
              <w:numPr>
                <w:ilvl w:val="2"/>
                <w:numId w:val="16"/>
              </w:numPr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B58FF">
              <w:rPr>
                <w:rFonts w:asciiTheme="minorHAnsi" w:eastAsiaTheme="minorEastAsia" w:hAnsiTheme="minorHAnsi" w:cstheme="minorBidi"/>
                <w:sz w:val="22"/>
                <w:szCs w:val="22"/>
              </w:rPr>
              <w:t>Powtarzalność nie gorsza niż ±0.1%.</w:t>
            </w:r>
          </w:p>
          <w:p w:rsidR="00FF63CA" w:rsidRPr="00FB58FF" w:rsidRDefault="00FF63CA" w:rsidP="00FF63CA">
            <w:pPr>
              <w:pStyle w:val="a1s0"/>
              <w:numPr>
                <w:ilvl w:val="2"/>
                <w:numId w:val="16"/>
              </w:numPr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B58FF">
              <w:rPr>
                <w:rFonts w:asciiTheme="minorHAnsi" w:eastAsiaTheme="minorEastAsia" w:hAnsiTheme="minorHAnsi" w:cstheme="minorBidi"/>
                <w:sz w:val="22"/>
                <w:szCs w:val="22"/>
              </w:rPr>
              <w:t>Stabilność linii bazowej: nie gorsza niż ±0.01% O2/godz. oraz ±0.1% O2/tydzień</w:t>
            </w:r>
          </w:p>
          <w:p w:rsidR="00FF63CA" w:rsidRPr="00FB58FF" w:rsidRDefault="00FF63CA" w:rsidP="00FF63CA">
            <w:pPr>
              <w:pStyle w:val="a1s0"/>
              <w:numPr>
                <w:ilvl w:val="2"/>
                <w:numId w:val="16"/>
              </w:numPr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B58FF">
              <w:rPr>
                <w:rFonts w:asciiTheme="minorHAnsi" w:eastAsiaTheme="minorEastAsia" w:hAnsiTheme="minorHAnsi" w:cstheme="minorBidi"/>
                <w:sz w:val="22"/>
                <w:szCs w:val="22"/>
              </w:rPr>
              <w:t>Odpowiedz czujnika: maksymalnie 3 sekundy (w zakresie od 0% do 21% O2).</w:t>
            </w:r>
          </w:p>
          <w:p w:rsidR="00FF63CA" w:rsidRPr="00FB58FF" w:rsidRDefault="00FF63CA" w:rsidP="00FF63CA">
            <w:pPr>
              <w:pStyle w:val="a1s0"/>
              <w:numPr>
                <w:ilvl w:val="0"/>
                <w:numId w:val="16"/>
              </w:numPr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B58FF">
              <w:rPr>
                <w:rFonts w:asciiTheme="minorHAnsi" w:eastAsiaTheme="minorEastAsia" w:hAnsiTheme="minorHAnsi" w:cstheme="minorBidi"/>
                <w:sz w:val="22"/>
                <w:szCs w:val="22"/>
              </w:rPr>
              <w:t>Cyfrowy wyświetlacz zawartości procentowej tlenu, umożliwiający bezpośredni odczyt wartości stężenia bez konieczności przeprowadzania dodatkowych obliczeń.</w:t>
            </w:r>
          </w:p>
          <w:p w:rsidR="00FF63CA" w:rsidRPr="00FB58FF" w:rsidRDefault="00FF63CA" w:rsidP="00FF63CA">
            <w:pPr>
              <w:pStyle w:val="a1s0"/>
              <w:numPr>
                <w:ilvl w:val="0"/>
                <w:numId w:val="16"/>
              </w:numPr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B58FF">
              <w:rPr>
                <w:rFonts w:asciiTheme="minorHAnsi" w:eastAsiaTheme="minorEastAsia" w:hAnsiTheme="minorHAnsi" w:cstheme="minorBidi"/>
                <w:sz w:val="22"/>
                <w:szCs w:val="22"/>
              </w:rPr>
              <w:t>Automatyczna kontrola przepływu tlenu w kolumnie pomiarowej z regulacją za pomocą pojedynczego zaworu.</w:t>
            </w:r>
          </w:p>
          <w:p w:rsidR="00FF63CA" w:rsidRPr="00FB58FF" w:rsidRDefault="00FF63CA" w:rsidP="00FF63CA">
            <w:pPr>
              <w:pStyle w:val="a1s0"/>
              <w:numPr>
                <w:ilvl w:val="0"/>
                <w:numId w:val="16"/>
              </w:numPr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B58FF">
              <w:rPr>
                <w:rFonts w:asciiTheme="minorHAnsi" w:eastAsiaTheme="minorEastAsia" w:hAnsiTheme="minorHAnsi" w:cstheme="minorBidi"/>
                <w:sz w:val="22"/>
                <w:szCs w:val="22"/>
              </w:rPr>
              <w:t>Analizator musi posiadać pokrętła umożliwiające manualną kalibracje czujnika tlenu.</w:t>
            </w:r>
          </w:p>
          <w:p w:rsidR="00FF63CA" w:rsidRPr="00FB58FF" w:rsidRDefault="00FF63CA" w:rsidP="00FF63CA">
            <w:pPr>
              <w:pStyle w:val="a1s0"/>
              <w:numPr>
                <w:ilvl w:val="0"/>
                <w:numId w:val="16"/>
              </w:numPr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B58FF">
              <w:rPr>
                <w:rFonts w:asciiTheme="minorHAnsi" w:eastAsiaTheme="minorEastAsia" w:hAnsiTheme="minorHAnsi" w:cstheme="minorBidi"/>
                <w:sz w:val="22"/>
                <w:szCs w:val="22"/>
              </w:rPr>
              <w:t>Cyfrowy wyświetlacz temperatury mieszaniny gazów, wchodzącej do kolumny.</w:t>
            </w:r>
          </w:p>
          <w:p w:rsidR="00FF63CA" w:rsidRPr="00FB58FF" w:rsidRDefault="00FF63CA" w:rsidP="00FF63CA">
            <w:pPr>
              <w:pStyle w:val="a1s0"/>
              <w:numPr>
                <w:ilvl w:val="0"/>
                <w:numId w:val="16"/>
              </w:numPr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B58FF">
              <w:rPr>
                <w:rFonts w:asciiTheme="minorHAnsi" w:eastAsiaTheme="minorEastAsia" w:hAnsiTheme="minorHAnsi" w:cstheme="minorBidi"/>
                <w:sz w:val="22"/>
                <w:szCs w:val="22"/>
              </w:rPr>
              <w:t>Dokładność odczytu temperatury nie gorsza niż ±0,1 ºC.</w:t>
            </w:r>
          </w:p>
          <w:p w:rsidR="00FF63CA" w:rsidRPr="00FB58FF" w:rsidRDefault="00FF63CA" w:rsidP="00FF63CA">
            <w:pPr>
              <w:pStyle w:val="a1s0"/>
              <w:numPr>
                <w:ilvl w:val="0"/>
                <w:numId w:val="16"/>
              </w:numPr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B58F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Możliwość rozbudowy do pomiarów w podwyższonych temperaturach zgodnie </w:t>
            </w:r>
            <w:r w:rsidR="001F67B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z </w:t>
            </w:r>
            <w:r w:rsidR="001F67BB" w:rsidRPr="00FB58FF">
              <w:rPr>
                <w:rFonts w:asciiTheme="minorHAnsi" w:eastAsiaTheme="minorEastAsia" w:hAnsiTheme="minorHAnsi" w:cstheme="minorBidi"/>
                <w:sz w:val="22"/>
                <w:szCs w:val="22"/>
              </w:rPr>
              <w:t>no</w:t>
            </w:r>
            <w:r w:rsidR="001F67BB">
              <w:rPr>
                <w:rFonts w:asciiTheme="minorHAnsi" w:eastAsiaTheme="minorEastAsia" w:hAnsiTheme="minorHAnsi" w:cstheme="minorBidi"/>
                <w:sz w:val="22"/>
                <w:szCs w:val="22"/>
              </w:rPr>
              <w:t>r</w:t>
            </w:r>
            <w:r w:rsidR="001F67BB" w:rsidRPr="00FB58FF">
              <w:rPr>
                <w:rFonts w:asciiTheme="minorHAnsi" w:eastAsiaTheme="minorEastAsia" w:hAnsiTheme="minorHAnsi" w:cstheme="minorBidi"/>
                <w:sz w:val="22"/>
                <w:szCs w:val="22"/>
              </w:rPr>
              <w:t>m</w:t>
            </w:r>
            <w:r w:rsidR="001F67BB">
              <w:rPr>
                <w:rFonts w:asciiTheme="minorHAnsi" w:eastAsiaTheme="minorEastAsia" w:hAnsiTheme="minorHAnsi" w:cstheme="minorBidi"/>
                <w:sz w:val="22"/>
                <w:szCs w:val="22"/>
              </w:rPr>
              <w:t>ą</w:t>
            </w:r>
            <w:r w:rsidR="001F67BB" w:rsidRPr="00FB58F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  <w:r w:rsidRPr="00FB58FF">
              <w:rPr>
                <w:rFonts w:asciiTheme="minorHAnsi" w:eastAsiaTheme="minorEastAsia" w:hAnsiTheme="minorHAnsi" w:cstheme="minorBidi"/>
                <w:sz w:val="22"/>
                <w:szCs w:val="22"/>
              </w:rPr>
              <w:t>ISO 4589-3.</w:t>
            </w:r>
          </w:p>
          <w:p w:rsidR="00123154" w:rsidRPr="00FA7125" w:rsidRDefault="00FF63CA" w:rsidP="00FA7125">
            <w:pPr>
              <w:numPr>
                <w:ilvl w:val="0"/>
                <w:numId w:val="16"/>
              </w:numPr>
              <w:spacing w:after="0" w:line="240" w:lineRule="auto"/>
              <w:jc w:val="both"/>
            </w:pPr>
            <w:r>
              <w:t>Zasilanie: 2</w:t>
            </w:r>
            <w:r w:rsidR="00A440BC">
              <w:t>3</w:t>
            </w:r>
            <w:r>
              <w:t>0V, 50 Hz.</w:t>
            </w:r>
          </w:p>
        </w:tc>
      </w:tr>
      <w:tr w:rsidR="00123154" w:rsidRPr="00123154" w:rsidTr="006759D1">
        <w:tc>
          <w:tcPr>
            <w:tcW w:w="648" w:type="dxa"/>
          </w:tcPr>
          <w:p w:rsidR="00123154" w:rsidRPr="00123154" w:rsidRDefault="00FF63CA" w:rsidP="006759D1">
            <w:r>
              <w:t>2.2.</w:t>
            </w:r>
          </w:p>
        </w:tc>
        <w:tc>
          <w:tcPr>
            <w:tcW w:w="8820" w:type="dxa"/>
          </w:tcPr>
          <w:p w:rsidR="00FF63CA" w:rsidRDefault="00FF63CA" w:rsidP="00FF63CA">
            <w:pPr>
              <w:jc w:val="both"/>
            </w:pPr>
            <w:r>
              <w:t>Wymagane wyposażenie do indeksu tlenowego</w:t>
            </w:r>
          </w:p>
          <w:p w:rsidR="00FF63CA" w:rsidRPr="00903D1D" w:rsidRDefault="00FF63CA" w:rsidP="00FF63CA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  <w:r w:rsidRPr="00903D1D">
              <w:t xml:space="preserve">Uchwyty do próbek sztywnych oraz elastycznych typu I, II, </w:t>
            </w:r>
            <w:r w:rsidR="00A440BC">
              <w:t>I</w:t>
            </w:r>
            <w:r w:rsidRPr="00903D1D">
              <w:t>II, IV, V</w:t>
            </w:r>
            <w:r w:rsidR="00A440BC">
              <w:t xml:space="preserve"> opisanych w normie </w:t>
            </w:r>
            <w:r w:rsidR="00A440BC">
              <w:rPr>
                <w:rFonts w:ascii="Calibri" w:hAnsi="Calibri"/>
                <w:color w:val="212121"/>
                <w:shd w:val="clear" w:color="auto" w:fill="FFFFFF"/>
              </w:rPr>
              <w:t>ISO 4589-2</w:t>
            </w:r>
            <w:r w:rsidRPr="00903D1D">
              <w:t>.</w:t>
            </w:r>
          </w:p>
          <w:p w:rsidR="00FF63CA" w:rsidRPr="00903D1D" w:rsidRDefault="00FF63CA" w:rsidP="00FF63CA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  <w:r w:rsidRPr="00903D1D">
              <w:t>Palnik gazowy do zapalania próbek oraz przewody doprowadzania gazów testowych.</w:t>
            </w:r>
          </w:p>
          <w:p w:rsidR="00FF63CA" w:rsidRPr="00903D1D" w:rsidRDefault="00FF63CA" w:rsidP="00FF63CA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  <w:r w:rsidRPr="00903D1D">
              <w:t>Co najmniej 3 kolumn</w:t>
            </w:r>
            <w:r>
              <w:t>y</w:t>
            </w:r>
            <w:r w:rsidRPr="00903D1D">
              <w:t xml:space="preserve"> testow</w:t>
            </w:r>
            <w:r>
              <w:t>e</w:t>
            </w:r>
            <w:r w:rsidRPr="00903D1D">
              <w:t xml:space="preserve"> o średnicy wewnętrznej nie większej niż </w:t>
            </w:r>
            <w:smartTag w:uri="urn:schemas-microsoft-com:office:smarttags" w:element="metricconverter">
              <w:smartTagPr>
                <w:attr w:name="ProductID" w:val="75 mm"/>
              </w:smartTagPr>
              <w:r w:rsidRPr="00903D1D">
                <w:t>75 mm</w:t>
              </w:r>
            </w:smartTag>
            <w:r w:rsidRPr="00903D1D">
              <w:t>.</w:t>
            </w:r>
          </w:p>
          <w:p w:rsidR="00FF63CA" w:rsidRPr="00903D1D" w:rsidRDefault="00FF63CA" w:rsidP="00FF63CA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  <w:r w:rsidRPr="00903D1D">
              <w:t>Co najmniej 2 osłony górne do kolumny.</w:t>
            </w:r>
          </w:p>
          <w:p w:rsidR="00FF63CA" w:rsidRPr="00903D1D" w:rsidRDefault="00FF63CA" w:rsidP="00FF63CA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  <w:r w:rsidRPr="00903D1D">
              <w:t>Co najmniej 2 osłony dolne do kolumny.</w:t>
            </w:r>
          </w:p>
          <w:p w:rsidR="00FF63CA" w:rsidRDefault="00FF63CA" w:rsidP="00FF63CA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  <w:r w:rsidRPr="00903D1D">
              <w:t>Co najmniej 10 próbek referencyjnych z PMMA zgodnych z normami.</w:t>
            </w:r>
          </w:p>
          <w:p w:rsidR="00FF63CA" w:rsidRDefault="00FF63CA" w:rsidP="00FF63CA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  <w:r>
              <w:t>Zapas co najmniej 250 g granulatu szklanego do napełnienia homogenizatora przepływu zamontowanego w urządzeniu.</w:t>
            </w:r>
          </w:p>
          <w:p w:rsidR="00FF63CA" w:rsidRDefault="00FF63CA" w:rsidP="00FF63CA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  <w:r>
              <w:t>Węże do podłączenia gazów.</w:t>
            </w:r>
          </w:p>
          <w:p w:rsidR="00522EEE" w:rsidRDefault="00522EEE" w:rsidP="00FF63CA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  <w:r>
              <w:t>Reduktory do podłączenia gazów</w:t>
            </w:r>
          </w:p>
          <w:p w:rsidR="00FF63CA" w:rsidRDefault="00FF63CA" w:rsidP="00FF63CA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  <w:r w:rsidRPr="00742089">
              <w:t>Instrukcja obsługi w języku angielskim i polskim.</w:t>
            </w:r>
          </w:p>
          <w:p w:rsidR="00FF63CA" w:rsidRDefault="00FF63CA" w:rsidP="00FF63CA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  <w:r w:rsidRPr="00742089">
              <w:t>Certyfikaty zgodności z</w:t>
            </w:r>
            <w:r>
              <w:t xml:space="preserve"> normami ISO 4589-2, ASTM D2865, NES714.</w:t>
            </w:r>
          </w:p>
          <w:p w:rsidR="00FF63CA" w:rsidRDefault="00FF63CA" w:rsidP="00FF63CA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  <w:r>
              <w:t>Deklaracja zgodności CE.</w:t>
            </w:r>
          </w:p>
          <w:p w:rsidR="00FF63CA" w:rsidRPr="00903D1D" w:rsidRDefault="00FF63CA" w:rsidP="00FF63CA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  <w:r>
              <w:t>C</w:t>
            </w:r>
            <w:r w:rsidRPr="00903D1D">
              <w:t xml:space="preserve">ertyfikat producenta </w:t>
            </w:r>
            <w:r>
              <w:t>aparatu</w:t>
            </w:r>
            <w:r w:rsidRPr="00903D1D">
              <w:t xml:space="preserve"> świadczący </w:t>
            </w:r>
            <w:r w:rsidR="001F67BB">
              <w:t xml:space="preserve">o </w:t>
            </w:r>
            <w:r w:rsidR="001F67BB" w:rsidRPr="00903D1D">
              <w:t>zgo</w:t>
            </w:r>
            <w:r w:rsidR="001F67BB">
              <w:t xml:space="preserve">dności z normami </w:t>
            </w:r>
            <w:r>
              <w:t>z ISO 9001 oraz ISO 14001.</w:t>
            </w:r>
          </w:p>
          <w:p w:rsidR="00123154" w:rsidRPr="00123154" w:rsidRDefault="00FF63CA" w:rsidP="006759D1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  <w:r w:rsidRPr="00742089">
              <w:t>Certyfikat wzorca próbek referencyjnych.</w:t>
            </w:r>
          </w:p>
        </w:tc>
      </w:tr>
      <w:tr w:rsidR="00123154" w:rsidRPr="00123154" w:rsidTr="006759D1">
        <w:tc>
          <w:tcPr>
            <w:tcW w:w="648" w:type="dxa"/>
          </w:tcPr>
          <w:p w:rsidR="00123154" w:rsidRPr="00123154" w:rsidRDefault="00FF63CA" w:rsidP="006759D1">
            <w:r>
              <w:t xml:space="preserve">2.3. </w:t>
            </w:r>
          </w:p>
        </w:tc>
        <w:tc>
          <w:tcPr>
            <w:tcW w:w="8820" w:type="dxa"/>
          </w:tcPr>
          <w:p w:rsidR="00FF63CA" w:rsidRPr="00FF63CA" w:rsidRDefault="00FF63CA" w:rsidP="00FF63CA">
            <w:r w:rsidRPr="00FF63CA">
              <w:t>Gwarancja i serwis do dostarczanej aparatury</w:t>
            </w:r>
          </w:p>
          <w:p w:rsidR="00FF63CA" w:rsidRDefault="00FF63CA" w:rsidP="00FF63CA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  <w:r>
              <w:t>Gwarancja co najmniej 12 miesięcy.</w:t>
            </w:r>
          </w:p>
          <w:p w:rsidR="00FF63CA" w:rsidRDefault="00FF63CA" w:rsidP="00FF63CA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  <w:r>
              <w:t>Krajowy autoryzowany serwis producenta.</w:t>
            </w:r>
          </w:p>
          <w:p w:rsidR="00123154" w:rsidRPr="00123154" w:rsidRDefault="00FF63CA" w:rsidP="006759D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Po dostawie Wykonawca dokona instalacji/uruchomienia sprzętu w siedzibie Zamawiającego oraz przeprowadzi instruktaż pracowników Zamawiającego z zakresu obsługi oraz konserwacji sprzętu.</w:t>
            </w:r>
          </w:p>
        </w:tc>
      </w:tr>
    </w:tbl>
    <w:p w:rsidR="0098260B" w:rsidRPr="0098260B" w:rsidRDefault="0098260B" w:rsidP="00123154">
      <w:pPr>
        <w:shd w:val="clear" w:color="auto" w:fill="FFFFFF"/>
        <w:tabs>
          <w:tab w:val="left" w:pos="6300"/>
        </w:tabs>
        <w:spacing w:line="300" w:lineRule="atLeast"/>
        <w:jc w:val="both"/>
        <w:rPr>
          <w:rFonts w:ascii="Trebuchet MS" w:hAnsi="Trebuchet MS"/>
        </w:rPr>
      </w:pPr>
    </w:p>
    <w:sectPr w:rsidR="0098260B" w:rsidRPr="0098260B" w:rsidSect="009934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7B2" w:rsidRDefault="00E647B2" w:rsidP="0098260B">
      <w:pPr>
        <w:spacing w:after="0" w:line="240" w:lineRule="auto"/>
      </w:pPr>
      <w:r>
        <w:separator/>
      </w:r>
    </w:p>
  </w:endnote>
  <w:endnote w:type="continuationSeparator" w:id="0">
    <w:p w:rsidR="00E647B2" w:rsidRDefault="00E647B2" w:rsidP="0098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ADE" w:rsidRDefault="00A31A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ADE" w:rsidRDefault="00A31A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ADE" w:rsidRDefault="00A31A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7B2" w:rsidRDefault="00E647B2" w:rsidP="0098260B">
      <w:pPr>
        <w:spacing w:after="0" w:line="240" w:lineRule="auto"/>
      </w:pPr>
      <w:r>
        <w:separator/>
      </w:r>
    </w:p>
  </w:footnote>
  <w:footnote w:type="continuationSeparator" w:id="0">
    <w:p w:rsidR="00E647B2" w:rsidRDefault="00E647B2" w:rsidP="00982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ADE" w:rsidRDefault="00A31A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860" w:rsidRPr="00F176B0" w:rsidRDefault="00E01860">
    <w:pPr>
      <w:pStyle w:val="Nagwek"/>
      <w:rPr>
        <w:rFonts w:ascii="Cambria" w:hAnsi="Cambria"/>
        <w:b/>
        <w:bCs/>
        <w:sz w:val="20"/>
        <w:szCs w:val="20"/>
      </w:rPr>
    </w:pPr>
    <w:bookmarkStart w:id="0" w:name="_GoBack"/>
    <w:r w:rsidRPr="00F176B0">
      <w:rPr>
        <w:rFonts w:ascii="Cambria" w:hAnsi="Cambria"/>
        <w:b/>
        <w:bCs/>
        <w:sz w:val="20"/>
        <w:szCs w:val="20"/>
      </w:rPr>
      <w:t>Załącznik nr 2 do Zapytania Ofertowego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ADE" w:rsidRDefault="00A31A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24AA8"/>
    <w:multiLevelType w:val="hybridMultilevel"/>
    <w:tmpl w:val="BD887C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A0774"/>
    <w:multiLevelType w:val="hybridMultilevel"/>
    <w:tmpl w:val="F83CCA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0E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004339"/>
    <w:multiLevelType w:val="hybridMultilevel"/>
    <w:tmpl w:val="6748BF58"/>
    <w:lvl w:ilvl="0" w:tplc="60844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8457B"/>
    <w:multiLevelType w:val="multilevel"/>
    <w:tmpl w:val="85EC2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E9D5575"/>
    <w:multiLevelType w:val="hybridMultilevel"/>
    <w:tmpl w:val="4EE29096"/>
    <w:lvl w:ilvl="0" w:tplc="73727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27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65454A7"/>
    <w:multiLevelType w:val="hybridMultilevel"/>
    <w:tmpl w:val="C736E9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792EE2"/>
    <w:multiLevelType w:val="hybridMultilevel"/>
    <w:tmpl w:val="AE04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1358B"/>
    <w:multiLevelType w:val="hybridMultilevel"/>
    <w:tmpl w:val="C9122ED2"/>
    <w:lvl w:ilvl="0" w:tplc="60844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401A9"/>
    <w:multiLevelType w:val="hybridMultilevel"/>
    <w:tmpl w:val="C71E7F5C"/>
    <w:lvl w:ilvl="0" w:tplc="60844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24F8F"/>
    <w:multiLevelType w:val="hybridMultilevel"/>
    <w:tmpl w:val="CF90520C"/>
    <w:lvl w:ilvl="0" w:tplc="60844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31416"/>
    <w:multiLevelType w:val="hybridMultilevel"/>
    <w:tmpl w:val="A8EA9C3C"/>
    <w:lvl w:ilvl="0" w:tplc="60844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D1E65"/>
    <w:multiLevelType w:val="multilevel"/>
    <w:tmpl w:val="917CC4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Times New Roman" w:hint="default"/>
      </w:rPr>
    </w:lvl>
  </w:abstractNum>
  <w:abstractNum w:abstractNumId="12" w15:restartNumberingAfterBreak="0">
    <w:nsid w:val="607543C1"/>
    <w:multiLevelType w:val="hybridMultilevel"/>
    <w:tmpl w:val="11C6288E"/>
    <w:lvl w:ilvl="0" w:tplc="60844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C3AB4"/>
    <w:multiLevelType w:val="hybridMultilevel"/>
    <w:tmpl w:val="B5FCF820"/>
    <w:lvl w:ilvl="0" w:tplc="60844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240DA"/>
    <w:multiLevelType w:val="hybridMultilevel"/>
    <w:tmpl w:val="4A1EF4E2"/>
    <w:lvl w:ilvl="0" w:tplc="60844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3245D"/>
    <w:multiLevelType w:val="hybridMultilevel"/>
    <w:tmpl w:val="23FCD2DE"/>
    <w:lvl w:ilvl="0" w:tplc="422CE93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12"/>
  </w:num>
  <w:num w:numId="5">
    <w:abstractNumId w:val="8"/>
  </w:num>
  <w:num w:numId="6">
    <w:abstractNumId w:val="13"/>
  </w:num>
  <w:num w:numId="7">
    <w:abstractNumId w:val="9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3"/>
  </w:num>
  <w:num w:numId="13">
    <w:abstractNumId w:val="1"/>
  </w:num>
  <w:num w:numId="14">
    <w:abstractNumId w:val="0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0B"/>
    <w:rsid w:val="0000602E"/>
    <w:rsid w:val="000B6E18"/>
    <w:rsid w:val="00123154"/>
    <w:rsid w:val="001F67BB"/>
    <w:rsid w:val="00230881"/>
    <w:rsid w:val="002616BC"/>
    <w:rsid w:val="003337DB"/>
    <w:rsid w:val="00350EDB"/>
    <w:rsid w:val="003E041B"/>
    <w:rsid w:val="003F052C"/>
    <w:rsid w:val="004351D8"/>
    <w:rsid w:val="00522EEE"/>
    <w:rsid w:val="005A712E"/>
    <w:rsid w:val="0066410B"/>
    <w:rsid w:val="006B707B"/>
    <w:rsid w:val="006C0D01"/>
    <w:rsid w:val="00762F89"/>
    <w:rsid w:val="00794FF7"/>
    <w:rsid w:val="008006CA"/>
    <w:rsid w:val="00861E49"/>
    <w:rsid w:val="0089183F"/>
    <w:rsid w:val="0098260B"/>
    <w:rsid w:val="009934E4"/>
    <w:rsid w:val="009B2FD2"/>
    <w:rsid w:val="00A05BB9"/>
    <w:rsid w:val="00A31ADE"/>
    <w:rsid w:val="00A440BC"/>
    <w:rsid w:val="00A71B00"/>
    <w:rsid w:val="00BE2931"/>
    <w:rsid w:val="00CC0D84"/>
    <w:rsid w:val="00CE4ABC"/>
    <w:rsid w:val="00D12907"/>
    <w:rsid w:val="00DA39E1"/>
    <w:rsid w:val="00DF7C13"/>
    <w:rsid w:val="00E01860"/>
    <w:rsid w:val="00E647B2"/>
    <w:rsid w:val="00F176B0"/>
    <w:rsid w:val="00FA7125"/>
    <w:rsid w:val="00FD404A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7578C5D-8644-48D8-A625-CD54EF8B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8260B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260B"/>
    <w:rPr>
      <w:rFonts w:ascii="Times New Roman" w:eastAsia="SimSu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98260B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98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CE4ABC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Style9">
    <w:name w:val="Style9"/>
    <w:basedOn w:val="Normalny"/>
    <w:uiPriority w:val="99"/>
    <w:rsid w:val="00CE4ABC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uiPriority w:val="99"/>
    <w:rsid w:val="00CE4ABC"/>
    <w:rPr>
      <w:rFonts w:ascii="Times New Roman" w:hAnsi="Times New Roman"/>
      <w:sz w:val="20"/>
    </w:rPr>
  </w:style>
  <w:style w:type="paragraph" w:styleId="Tekstpodstawowy2">
    <w:name w:val="Body Text 2"/>
    <w:basedOn w:val="Normalny"/>
    <w:link w:val="Tekstpodstawowy2Znak"/>
    <w:rsid w:val="003337DB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337D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337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1s0">
    <w:name w:val="a1 s0"/>
    <w:basedOn w:val="Normalny"/>
    <w:rsid w:val="00FF63C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7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7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7B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7B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01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860"/>
  </w:style>
  <w:style w:type="paragraph" w:styleId="Stopka">
    <w:name w:val="footer"/>
    <w:basedOn w:val="Normalny"/>
    <w:link w:val="StopkaZnak"/>
    <w:uiPriority w:val="99"/>
    <w:unhideWhenUsed/>
    <w:rsid w:val="00E01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0A295-E9C0-458D-B41D-930CA766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Spychalska</dc:creator>
  <cp:lastModifiedBy>Anna Czarnecka</cp:lastModifiedBy>
  <cp:revision>2</cp:revision>
  <cp:lastPrinted>2021-04-09T07:31:00Z</cp:lastPrinted>
  <dcterms:created xsi:type="dcterms:W3CDTF">2021-05-05T12:10:00Z</dcterms:created>
  <dcterms:modified xsi:type="dcterms:W3CDTF">2021-05-05T12:10:00Z</dcterms:modified>
</cp:coreProperties>
</file>