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3" w:rsidRPr="0067775C" w:rsidRDefault="00D41EC7" w:rsidP="00F458D8">
      <w:pPr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Opis Przedmiotu zamówienia</w:t>
      </w:r>
      <w:r w:rsidR="00376893" w:rsidRPr="0067775C">
        <w:rPr>
          <w:rFonts w:cstheme="minorHAnsi"/>
          <w:b/>
          <w:caps/>
        </w:rPr>
        <w:t>:</w:t>
      </w:r>
    </w:p>
    <w:p w:rsidR="00376893" w:rsidRPr="0067775C" w:rsidRDefault="00376893" w:rsidP="00F458D8">
      <w:pPr>
        <w:jc w:val="both"/>
        <w:rPr>
          <w:rFonts w:cstheme="minorHAnsi"/>
          <w:b/>
          <w:i/>
          <w:u w:val="single"/>
        </w:rPr>
      </w:pPr>
      <w:r w:rsidRPr="0067775C">
        <w:rPr>
          <w:rFonts w:cstheme="minorHAnsi"/>
          <w:b/>
          <w:i/>
          <w:u w:val="single"/>
        </w:rPr>
        <w:t>Przedmiot zamówienia:</w:t>
      </w:r>
    </w:p>
    <w:p w:rsidR="00376893" w:rsidRPr="0067775C" w:rsidRDefault="00376893" w:rsidP="00F458D8">
      <w:pPr>
        <w:jc w:val="both"/>
        <w:rPr>
          <w:rFonts w:cstheme="minorHAnsi"/>
        </w:rPr>
      </w:pPr>
      <w:r w:rsidRPr="0067775C">
        <w:rPr>
          <w:rFonts w:cstheme="minorHAnsi"/>
        </w:rPr>
        <w:t>Zestaw chromatografii jonowej z podajnikiem próbek do oznaczania anionów i kationów z detekcją konduktometryczną.</w:t>
      </w:r>
    </w:p>
    <w:p w:rsidR="00376893" w:rsidRPr="0067775C" w:rsidRDefault="00376893" w:rsidP="00F458D8">
      <w:pPr>
        <w:jc w:val="both"/>
        <w:rPr>
          <w:rFonts w:cstheme="minorHAnsi"/>
          <w:b/>
          <w:i/>
          <w:u w:val="single"/>
        </w:rPr>
      </w:pPr>
      <w:r w:rsidRPr="0067775C">
        <w:rPr>
          <w:rFonts w:cstheme="minorHAnsi"/>
          <w:b/>
          <w:i/>
          <w:u w:val="single"/>
        </w:rPr>
        <w:t>Opis techniczny przedmiotu zamówienia:</w:t>
      </w:r>
    </w:p>
    <w:p w:rsidR="00376893" w:rsidRPr="0067775C" w:rsidRDefault="00376893" w:rsidP="00F458D8">
      <w:pPr>
        <w:autoSpaceDE w:val="0"/>
        <w:autoSpaceDN w:val="0"/>
        <w:adjustRightInd w:val="0"/>
        <w:jc w:val="both"/>
        <w:rPr>
          <w:rFonts w:cstheme="minorHAnsi"/>
        </w:rPr>
      </w:pPr>
      <w:r w:rsidRPr="0067775C">
        <w:rPr>
          <w:rFonts w:cstheme="minorHAnsi"/>
        </w:rPr>
        <w:t>Dwa chromatografy jonowe z jednym podajnikiem próbek, jeden do oznaczania anionów drugi do analizy kationów, każdy z detekcją konduktometryczną</w:t>
      </w:r>
      <w:r w:rsidR="00425E62" w:rsidRPr="0067775C">
        <w:rPr>
          <w:rFonts w:cstheme="minorHAnsi"/>
        </w:rPr>
        <w:t>, oba aparaty zapewniają izokratyczny tryb pracy</w:t>
      </w:r>
      <w:r w:rsidRPr="0067775C">
        <w:rPr>
          <w:rFonts w:cstheme="minorHAnsi"/>
        </w:rPr>
        <w:t>. Elementy stykające się z fazą ruchomą wykonane z PEEK</w:t>
      </w:r>
      <w:r w:rsidR="006007FE">
        <w:rPr>
          <w:rFonts w:cstheme="minorHAnsi"/>
        </w:rPr>
        <w:t xml:space="preserve"> lub</w:t>
      </w:r>
      <w:r w:rsidRPr="0067775C">
        <w:rPr>
          <w:rFonts w:cstheme="minorHAnsi"/>
        </w:rPr>
        <w:t xml:space="preserve"> </w:t>
      </w:r>
      <w:r w:rsidR="006007FE">
        <w:rPr>
          <w:rFonts w:cstheme="minorHAnsi"/>
        </w:rPr>
        <w:t xml:space="preserve">innego </w:t>
      </w:r>
      <w:r w:rsidRPr="0067775C">
        <w:rPr>
          <w:rFonts w:cstheme="minorHAnsi"/>
        </w:rPr>
        <w:t xml:space="preserve">materiału </w:t>
      </w:r>
      <w:proofErr w:type="spellStart"/>
      <w:r w:rsidRPr="0067775C">
        <w:rPr>
          <w:rFonts w:cstheme="minorHAnsi"/>
        </w:rPr>
        <w:t>inertnego</w:t>
      </w:r>
      <w:proofErr w:type="spellEnd"/>
      <w:r w:rsidRPr="0067775C">
        <w:rPr>
          <w:rFonts w:cstheme="minorHAnsi"/>
        </w:rPr>
        <w:t xml:space="preserve"> chemicznie i wolnego od metalu. Elementy chromatografu jonowego takie jak: pompa perystalt</w:t>
      </w:r>
      <w:r w:rsidR="00425E62" w:rsidRPr="0067775C">
        <w:rPr>
          <w:rFonts w:cstheme="minorHAnsi"/>
        </w:rPr>
        <w:t>yczna, pompa wysokociśnieniowa</w:t>
      </w:r>
      <w:r w:rsidRPr="0067775C">
        <w:rPr>
          <w:rFonts w:cstheme="minorHAnsi"/>
        </w:rPr>
        <w:t>, detektor konduktometryczn</w:t>
      </w:r>
      <w:r w:rsidR="00425E62" w:rsidRPr="0067775C">
        <w:rPr>
          <w:rFonts w:cstheme="minorHAnsi"/>
        </w:rPr>
        <w:t>y</w:t>
      </w:r>
      <w:r w:rsidRPr="0067775C">
        <w:rPr>
          <w:rFonts w:cstheme="minorHAnsi"/>
        </w:rPr>
        <w:t>, supresor chemiczny trójkomorowy kolumnowy, zaw</w:t>
      </w:r>
      <w:r w:rsidR="00425E62" w:rsidRPr="0067775C">
        <w:rPr>
          <w:rFonts w:cstheme="minorHAnsi"/>
        </w:rPr>
        <w:t>ór</w:t>
      </w:r>
      <w:r w:rsidRPr="0067775C">
        <w:rPr>
          <w:rFonts w:cstheme="minorHAnsi"/>
        </w:rPr>
        <w:t xml:space="preserve"> iniekcyjny muszą znajdować się w jednej, kompaktowej obudowie. </w:t>
      </w:r>
    </w:p>
    <w:p w:rsidR="00376893" w:rsidRPr="0067775C" w:rsidRDefault="00376893" w:rsidP="00F458D8">
      <w:pPr>
        <w:autoSpaceDE w:val="0"/>
        <w:autoSpaceDN w:val="0"/>
        <w:adjustRightInd w:val="0"/>
        <w:jc w:val="both"/>
        <w:rPr>
          <w:rFonts w:cstheme="minorHAnsi"/>
        </w:rPr>
      </w:pPr>
      <w:r w:rsidRPr="0067775C">
        <w:rPr>
          <w:rFonts w:cstheme="minorHAnsi"/>
        </w:rPr>
        <w:t>Każdy chromatograf wyposażony jest w:</w:t>
      </w:r>
    </w:p>
    <w:p w:rsidR="00376893" w:rsidRPr="0067775C" w:rsidRDefault="00660F64" w:rsidP="00F458D8">
      <w:pPr>
        <w:pStyle w:val="Akapitzlist"/>
        <w:numPr>
          <w:ilvl w:val="0"/>
          <w:numId w:val="2"/>
        </w:numPr>
        <w:tabs>
          <w:tab w:val="num" w:pos="924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Wysokosprawn</w:t>
      </w:r>
      <w:r>
        <w:rPr>
          <w:rFonts w:cstheme="minorHAnsi"/>
        </w:rPr>
        <w:t>ą</w:t>
      </w:r>
      <w:r w:rsidRPr="0067775C">
        <w:rPr>
          <w:rFonts w:cstheme="minorHAnsi"/>
        </w:rPr>
        <w:t xml:space="preserve"> </w:t>
      </w:r>
      <w:r w:rsidR="00376893" w:rsidRPr="0067775C">
        <w:rPr>
          <w:rFonts w:cstheme="minorHAnsi"/>
        </w:rPr>
        <w:t>seryjn</w:t>
      </w:r>
      <w:r>
        <w:rPr>
          <w:rFonts w:cstheme="minorHAnsi"/>
        </w:rPr>
        <w:t>ą</w:t>
      </w:r>
      <w:r w:rsidR="00376893" w:rsidRPr="0067775C">
        <w:rPr>
          <w:rFonts w:cstheme="minorHAnsi"/>
        </w:rPr>
        <w:t xml:space="preserve"> pomp</w:t>
      </w:r>
      <w:r>
        <w:rPr>
          <w:rFonts w:cstheme="minorHAnsi"/>
        </w:rPr>
        <w:t>ę</w:t>
      </w:r>
      <w:r w:rsidR="00376893" w:rsidRPr="0067775C">
        <w:rPr>
          <w:rFonts w:cstheme="minorHAnsi"/>
        </w:rPr>
        <w:t xml:space="preserve"> dwutłokow</w:t>
      </w:r>
      <w:r>
        <w:rPr>
          <w:rFonts w:cstheme="minorHAnsi"/>
        </w:rPr>
        <w:t>ą</w:t>
      </w:r>
      <w:r w:rsidR="00376893" w:rsidRPr="0067775C">
        <w:rPr>
          <w:rFonts w:cstheme="minorHAnsi"/>
        </w:rPr>
        <w:t xml:space="preserve"> wykonan</w:t>
      </w:r>
      <w:r>
        <w:rPr>
          <w:rFonts w:cstheme="minorHAnsi"/>
        </w:rPr>
        <w:t>ą</w:t>
      </w:r>
      <w:r w:rsidR="00376893" w:rsidRPr="0067775C">
        <w:rPr>
          <w:rFonts w:cstheme="minorHAnsi"/>
        </w:rPr>
        <w:t xml:space="preserve"> z materiału PEEK</w:t>
      </w:r>
      <w:r w:rsidR="00AA1D95">
        <w:rPr>
          <w:rFonts w:cstheme="minorHAnsi"/>
        </w:rPr>
        <w:t xml:space="preserve"> lub innego o </w:t>
      </w:r>
      <w:r>
        <w:rPr>
          <w:rFonts w:cstheme="minorHAnsi"/>
        </w:rPr>
        <w:t xml:space="preserve">równoważnych </w:t>
      </w:r>
      <w:r w:rsidR="00AA1D95">
        <w:rPr>
          <w:rFonts w:cstheme="minorHAnsi"/>
        </w:rPr>
        <w:t xml:space="preserve"> parametrach (</w:t>
      </w:r>
      <w:r>
        <w:rPr>
          <w:rFonts w:cstheme="minorHAnsi"/>
        </w:rPr>
        <w:t>w zakresie</w:t>
      </w:r>
      <w:r w:rsidR="00AA1D95">
        <w:rPr>
          <w:rFonts w:cstheme="minorHAnsi"/>
        </w:rPr>
        <w:t xml:space="preserve"> wytrzymałoś</w:t>
      </w:r>
      <w:r>
        <w:rPr>
          <w:rFonts w:cstheme="minorHAnsi"/>
        </w:rPr>
        <w:t>ci</w:t>
      </w:r>
      <w:r w:rsidR="00AA1D95">
        <w:rPr>
          <w:rFonts w:cstheme="minorHAnsi"/>
        </w:rPr>
        <w:t xml:space="preserve"> mechaniczn</w:t>
      </w:r>
      <w:r w:rsidR="00900AA4">
        <w:rPr>
          <w:rFonts w:cstheme="minorHAnsi"/>
        </w:rPr>
        <w:t>ej</w:t>
      </w:r>
      <w:r w:rsidR="00AA1D95">
        <w:rPr>
          <w:rFonts w:cstheme="minorHAnsi"/>
        </w:rPr>
        <w:t xml:space="preserve"> i termiczn</w:t>
      </w:r>
      <w:r>
        <w:rPr>
          <w:rFonts w:cstheme="minorHAnsi"/>
        </w:rPr>
        <w:t>ej</w:t>
      </w:r>
      <w:r w:rsidR="00F002BD">
        <w:rPr>
          <w:rFonts w:cstheme="minorHAnsi"/>
        </w:rPr>
        <w:t xml:space="preserve">: </w:t>
      </w:r>
      <w:r w:rsidR="00900AA4">
        <w:rPr>
          <w:rFonts w:cstheme="minorHAnsi"/>
        </w:rPr>
        <w:t>wytrzymałość na rozciąganie</w:t>
      </w:r>
      <w:r w:rsidR="00F002BD">
        <w:rPr>
          <w:rFonts w:cstheme="minorHAnsi"/>
        </w:rPr>
        <w:t xml:space="preserve"> min. 50Mpa, </w:t>
      </w:r>
      <w:r w:rsidR="00900AA4">
        <w:rPr>
          <w:rFonts w:cstheme="minorHAnsi"/>
        </w:rPr>
        <w:t>wytrzymałość na nacisk</w:t>
      </w:r>
      <w:r w:rsidR="00F002BD">
        <w:rPr>
          <w:rFonts w:cstheme="minorHAnsi"/>
        </w:rPr>
        <w:t xml:space="preserve"> min. 50 </w:t>
      </w:r>
      <w:proofErr w:type="spellStart"/>
      <w:r w:rsidR="00F002BD">
        <w:rPr>
          <w:rFonts w:cstheme="minorHAnsi"/>
        </w:rPr>
        <w:t>Mpa</w:t>
      </w:r>
      <w:proofErr w:type="spellEnd"/>
      <w:r w:rsidR="00376893" w:rsidRPr="0067775C">
        <w:rPr>
          <w:rFonts w:cstheme="minorHAnsi"/>
        </w:rPr>
        <w:t xml:space="preserve"> – szt. 1:</w:t>
      </w:r>
    </w:p>
    <w:p w:rsidR="00376893" w:rsidRPr="0067775C" w:rsidRDefault="00376893" w:rsidP="00F458D8">
      <w:pPr>
        <w:pStyle w:val="Akapitzlist"/>
        <w:numPr>
          <w:ilvl w:val="0"/>
          <w:numId w:val="19"/>
        </w:numPr>
        <w:spacing w:after="120"/>
      </w:pPr>
      <w:r w:rsidRPr="0067775C">
        <w:t>Wysokociśnieniowa seryjna dwutłokowa</w:t>
      </w:r>
    </w:p>
    <w:p w:rsidR="00376893" w:rsidRPr="0067775C" w:rsidRDefault="00376893" w:rsidP="00F458D8">
      <w:pPr>
        <w:pStyle w:val="Akapitzlist"/>
        <w:numPr>
          <w:ilvl w:val="0"/>
          <w:numId w:val="19"/>
        </w:numPr>
        <w:spacing w:after="120"/>
      </w:pPr>
      <w:r w:rsidRPr="0067775C">
        <w:t>Możliwość zmiany głowicy pompy dla przepływu 0…5,000 ml/min lub 0…20,000 ml/min</w:t>
      </w:r>
    </w:p>
    <w:p w:rsidR="00376893" w:rsidRPr="0067775C" w:rsidRDefault="00376893" w:rsidP="00F458D8">
      <w:pPr>
        <w:pStyle w:val="Akapitzlist"/>
        <w:numPr>
          <w:ilvl w:val="0"/>
          <w:numId w:val="19"/>
        </w:numPr>
        <w:spacing w:after="120"/>
      </w:pPr>
      <w:r w:rsidRPr="0067775C">
        <w:t>Automatyczne rozpoznawanie zamontowanej głowicy pompy</w:t>
      </w:r>
    </w:p>
    <w:p w:rsidR="00376893" w:rsidRPr="0067775C" w:rsidRDefault="00376893" w:rsidP="00F458D8">
      <w:pPr>
        <w:pStyle w:val="Akapitzlist"/>
        <w:numPr>
          <w:ilvl w:val="0"/>
          <w:numId w:val="19"/>
        </w:numPr>
        <w:spacing w:after="120"/>
      </w:pPr>
      <w:r w:rsidRPr="0067775C">
        <w:t xml:space="preserve">Regulacja przepływu eluentu z krokiem </w:t>
      </w:r>
      <w:r w:rsidR="00AA1D95">
        <w:t xml:space="preserve">minimalnie </w:t>
      </w:r>
      <w:r w:rsidRPr="0067775C">
        <w:t>co 0,001 ml/min</w:t>
      </w:r>
    </w:p>
    <w:p w:rsidR="00376893" w:rsidRPr="0067775C" w:rsidRDefault="00376893" w:rsidP="00F458D8">
      <w:pPr>
        <w:pStyle w:val="Akapitzlist"/>
        <w:numPr>
          <w:ilvl w:val="0"/>
          <w:numId w:val="19"/>
        </w:numPr>
        <w:spacing w:after="120"/>
      </w:pPr>
      <w:r w:rsidRPr="0067775C">
        <w:t>Maksymalne ciśnienie:</w:t>
      </w:r>
    </w:p>
    <w:p w:rsidR="00376893" w:rsidRPr="0067775C" w:rsidRDefault="00AA1D95" w:rsidP="00F458D8">
      <w:pPr>
        <w:pStyle w:val="Akapitzlist"/>
        <w:numPr>
          <w:ilvl w:val="1"/>
          <w:numId w:val="19"/>
        </w:numPr>
        <w:spacing w:after="120"/>
      </w:pPr>
      <w:r>
        <w:t>0…35 MPa [</w:t>
      </w:r>
      <w:r w:rsidR="00376893" w:rsidRPr="0067775C">
        <w:t>głowica PEEK</w:t>
      </w:r>
      <w:r>
        <w:t xml:space="preserve"> </w:t>
      </w:r>
      <w:r>
        <w:rPr>
          <w:rFonts w:cstheme="minorHAnsi"/>
        </w:rPr>
        <w:t>lub inn</w:t>
      </w:r>
      <w:r w:rsidR="00900AA4">
        <w:rPr>
          <w:rFonts w:cstheme="minorHAnsi"/>
        </w:rPr>
        <w:t>a</w:t>
      </w:r>
      <w:r>
        <w:rPr>
          <w:rFonts w:cstheme="minorHAnsi"/>
        </w:rPr>
        <w:t xml:space="preserve"> o </w:t>
      </w:r>
      <w:r w:rsidR="00660F64">
        <w:rPr>
          <w:rFonts w:cstheme="minorHAnsi"/>
        </w:rPr>
        <w:t xml:space="preserve">równoważnych </w:t>
      </w:r>
      <w:r>
        <w:rPr>
          <w:rFonts w:cstheme="minorHAnsi"/>
        </w:rPr>
        <w:t>parametrach (</w:t>
      </w:r>
      <w:r w:rsidR="00660F64">
        <w:rPr>
          <w:rFonts w:cstheme="minorHAnsi"/>
        </w:rPr>
        <w:t>w zakresie</w:t>
      </w:r>
      <w:r>
        <w:rPr>
          <w:rFonts w:cstheme="minorHAnsi"/>
        </w:rPr>
        <w:t xml:space="preserve"> wytrzymałoś</w:t>
      </w:r>
      <w:r w:rsidR="00660F64">
        <w:rPr>
          <w:rFonts w:cstheme="minorHAnsi"/>
        </w:rPr>
        <w:t>ci</w:t>
      </w:r>
      <w:r>
        <w:rPr>
          <w:rFonts w:cstheme="minorHAnsi"/>
        </w:rPr>
        <w:t xml:space="preserve"> mechaniczn</w:t>
      </w:r>
      <w:r w:rsidR="00660F64">
        <w:rPr>
          <w:rFonts w:cstheme="minorHAnsi"/>
        </w:rPr>
        <w:t>ej</w:t>
      </w:r>
      <w:r>
        <w:rPr>
          <w:rFonts w:cstheme="minorHAnsi"/>
        </w:rPr>
        <w:t xml:space="preserve"> i termiczn</w:t>
      </w:r>
      <w:r w:rsidR="00660F64">
        <w:rPr>
          <w:rFonts w:cstheme="minorHAnsi"/>
        </w:rPr>
        <w:t>ej</w:t>
      </w:r>
      <w:r w:rsidR="00F002BD">
        <w:rPr>
          <w:rFonts w:cstheme="minorHAnsi"/>
        </w:rPr>
        <w:t>:</w:t>
      </w:r>
      <w:r w:rsidR="00900AA4" w:rsidRPr="00900AA4">
        <w:rPr>
          <w:rFonts w:cstheme="minorHAnsi"/>
        </w:rPr>
        <w:t xml:space="preserve"> </w:t>
      </w:r>
      <w:r w:rsidR="00900AA4">
        <w:rPr>
          <w:rFonts w:cstheme="minorHAnsi"/>
        </w:rPr>
        <w:t xml:space="preserve">wytrzymałość na rozciąganie min. 50Mpa, wytrzymałość na nacisk min. 50 </w:t>
      </w:r>
      <w:proofErr w:type="spellStart"/>
      <w:r w:rsidR="00900AA4">
        <w:rPr>
          <w:rFonts w:cstheme="minorHAnsi"/>
        </w:rPr>
        <w:t>Mpa</w:t>
      </w:r>
      <w:proofErr w:type="spellEnd"/>
    </w:p>
    <w:p w:rsidR="00376893" w:rsidRPr="0067775C" w:rsidRDefault="00376893" w:rsidP="00F458D8">
      <w:pPr>
        <w:pStyle w:val="Akapitzlist"/>
        <w:numPr>
          <w:ilvl w:val="1"/>
          <w:numId w:val="19"/>
        </w:numPr>
        <w:spacing w:after="120"/>
      </w:pPr>
      <w:r w:rsidRPr="0067775C">
        <w:t xml:space="preserve">0…50 </w:t>
      </w:r>
      <w:proofErr w:type="spellStart"/>
      <w:r w:rsidRPr="0067775C">
        <w:t>MPa</w:t>
      </w:r>
      <w:proofErr w:type="spellEnd"/>
      <w:r w:rsidRPr="0067775C">
        <w:t xml:space="preserve"> (głowica stalowa)</w:t>
      </w:r>
    </w:p>
    <w:p w:rsidR="00376893" w:rsidRPr="0067775C" w:rsidRDefault="00376893" w:rsidP="00F458D8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7775C">
        <w:rPr>
          <w:rFonts w:cstheme="minorHAnsi"/>
        </w:rPr>
        <w:t>Kolumny analityczne:</w:t>
      </w:r>
    </w:p>
    <w:p w:rsidR="00376893" w:rsidRPr="0067775C" w:rsidRDefault="00376893" w:rsidP="00F458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kolumny analityczne wyposażone w klucz elektroniczny zawierający dane nt. zakresów dopuszczalnych przepływu, ciśnienia, temperatury. Dane te są odczytywane przez system chromatograficzny i jego oprogramowanie.</w:t>
      </w:r>
    </w:p>
    <w:p w:rsidR="00376893" w:rsidRPr="0067775C" w:rsidRDefault="00376893" w:rsidP="00F458D8">
      <w:pPr>
        <w:numPr>
          <w:ilvl w:val="0"/>
          <w:numId w:val="4"/>
        </w:numPr>
        <w:tabs>
          <w:tab w:val="num" w:pos="486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wszystkie niezbędne dane parametrów pracy kolumny są rejestrowane i monitorowane na bieżąco przez system chromatograficzny, w tym: czas użytkowania kolumny, ilość wykonanych iniekcji, przekroczenie ciśnienia, i inne.</w:t>
      </w:r>
    </w:p>
    <w:p w:rsidR="00376893" w:rsidRPr="00F458D8" w:rsidRDefault="00376893" w:rsidP="00F458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775C">
        <w:rPr>
          <w:rFonts w:cstheme="minorHAnsi"/>
        </w:rPr>
        <w:t xml:space="preserve">kolumna anionowa, </w:t>
      </w:r>
      <w:r w:rsidR="007A60FE">
        <w:rPr>
          <w:rFonts w:cstheme="minorHAnsi"/>
        </w:rPr>
        <w:t xml:space="preserve">od </w:t>
      </w:r>
      <w:r w:rsidRPr="0067775C">
        <w:rPr>
          <w:rFonts w:cstheme="minorHAnsi"/>
        </w:rPr>
        <w:t xml:space="preserve">150x4.0mm </w:t>
      </w:r>
      <w:r w:rsidR="00AA1D95">
        <w:rPr>
          <w:rFonts w:cstheme="minorHAnsi"/>
        </w:rPr>
        <w:t>do 250×</w:t>
      </w:r>
      <w:r w:rsidR="00FB2AC7">
        <w:rPr>
          <w:rFonts w:cstheme="minorHAnsi"/>
        </w:rPr>
        <w:t>4.6</w:t>
      </w:r>
      <w:r w:rsidR="007A60FE">
        <w:rPr>
          <w:rFonts w:cstheme="minorHAnsi"/>
        </w:rPr>
        <w:t xml:space="preserve">mm </w:t>
      </w:r>
      <w:r w:rsidRPr="0067775C">
        <w:rPr>
          <w:rFonts w:cstheme="minorHAnsi"/>
        </w:rPr>
        <w:t>(1 szt.) wraz z przedkolumną ochronną (1 szt.) zapewniająca możliwość oznaczania anionów nieorganicznych</w:t>
      </w:r>
      <w:r w:rsidR="00F458D8">
        <w:rPr>
          <w:rFonts w:cstheme="minorHAnsi"/>
        </w:rPr>
        <w:t>,</w:t>
      </w:r>
      <w:r w:rsidRPr="0067775C">
        <w:rPr>
          <w:rFonts w:cstheme="minorHAnsi"/>
        </w:rPr>
        <w:t xml:space="preserve"> </w:t>
      </w:r>
      <w:r w:rsidR="00F458D8" w:rsidRPr="0067775C">
        <w:t>odporn</w:t>
      </w:r>
      <w:r w:rsidR="00F458D8">
        <w:t>a</w:t>
      </w:r>
      <w:r w:rsidR="00F458D8" w:rsidRPr="0067775C">
        <w:t xml:space="preserve"> na wpływ organicznych modyfikatorów eluent</w:t>
      </w:r>
      <w:r w:rsidR="00F458D8">
        <w:t>u</w:t>
      </w:r>
      <w:r w:rsidR="00F458D8">
        <w:t xml:space="preserve"> </w:t>
      </w:r>
      <w:proofErr w:type="spellStart"/>
      <w:r w:rsidR="00F458D8" w:rsidRPr="0067775C">
        <w:t>eluentu</w:t>
      </w:r>
      <w:proofErr w:type="spellEnd"/>
      <w:r w:rsidR="00F458D8" w:rsidRPr="0067775C">
        <w:t xml:space="preserve"> (</w:t>
      </w:r>
      <w:r w:rsidR="00F458D8">
        <w:t xml:space="preserve">nawet w przypadku do 100% roztworu </w:t>
      </w:r>
      <w:r w:rsidR="00F458D8" w:rsidRPr="0067775C">
        <w:t xml:space="preserve">np. acetonu, </w:t>
      </w:r>
      <w:r w:rsidR="00F458D8">
        <w:t xml:space="preserve">metanolu, </w:t>
      </w:r>
      <w:proofErr w:type="spellStart"/>
      <w:r w:rsidR="00F458D8">
        <w:t>acetonitrylu</w:t>
      </w:r>
      <w:proofErr w:type="spellEnd"/>
      <w:r w:rsidR="00F458D8">
        <w:t xml:space="preserve">, </w:t>
      </w:r>
      <w:proofErr w:type="spellStart"/>
      <w:r w:rsidR="00F458D8">
        <w:t>tetrahydrofuranu</w:t>
      </w:r>
      <w:proofErr w:type="spellEnd"/>
      <w:r w:rsidR="00F458D8">
        <w:t>)</w:t>
      </w:r>
    </w:p>
    <w:p w:rsidR="00376893" w:rsidRDefault="00376893" w:rsidP="00F458D8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775C">
        <w:rPr>
          <w:rFonts w:cstheme="minorHAnsi"/>
        </w:rPr>
        <w:t xml:space="preserve">kolumna kationowa, </w:t>
      </w:r>
      <w:r w:rsidR="007A60FE">
        <w:rPr>
          <w:rFonts w:cstheme="minorHAnsi"/>
        </w:rPr>
        <w:t xml:space="preserve">od </w:t>
      </w:r>
      <w:r w:rsidR="007A60FE" w:rsidRPr="0067775C">
        <w:rPr>
          <w:rFonts w:cstheme="minorHAnsi"/>
        </w:rPr>
        <w:t xml:space="preserve">150x4.0mm </w:t>
      </w:r>
      <w:r w:rsidR="007A60FE">
        <w:rPr>
          <w:rFonts w:cstheme="minorHAnsi"/>
        </w:rPr>
        <w:t>do 250×</w:t>
      </w:r>
      <w:r w:rsidR="00FB2AC7">
        <w:rPr>
          <w:rFonts w:cstheme="minorHAnsi"/>
        </w:rPr>
        <w:t>4.6</w:t>
      </w:r>
      <w:r w:rsidR="007A60FE">
        <w:rPr>
          <w:rFonts w:cstheme="minorHAnsi"/>
        </w:rPr>
        <w:t xml:space="preserve">mm </w:t>
      </w:r>
      <w:r w:rsidRPr="0067775C">
        <w:rPr>
          <w:rFonts w:cstheme="minorHAnsi"/>
        </w:rPr>
        <w:t xml:space="preserve">(1 szt.) wraz z przedkolumną ochronną (1 szt.) zapewniająca możliwość oznaczania kationów wraz z kationem amonowym. </w:t>
      </w:r>
    </w:p>
    <w:p w:rsidR="00376893" w:rsidRPr="0067775C" w:rsidRDefault="00376893" w:rsidP="00F458D8">
      <w:pPr>
        <w:pStyle w:val="Akapitzlist"/>
        <w:jc w:val="both"/>
        <w:rPr>
          <w:rFonts w:cstheme="minorHAnsi"/>
        </w:rPr>
      </w:pPr>
    </w:p>
    <w:p w:rsidR="00376893" w:rsidRPr="0067775C" w:rsidRDefault="00376893" w:rsidP="00F458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7775C">
        <w:rPr>
          <w:rFonts w:cstheme="minorHAnsi"/>
        </w:rPr>
        <w:t>Cyfrowy detektor konduktometryczny – szt. 1:</w:t>
      </w:r>
    </w:p>
    <w:p w:rsidR="00376893" w:rsidRPr="0067775C" w:rsidRDefault="00376893" w:rsidP="00F458D8">
      <w:pPr>
        <w:pStyle w:val="Akapitzlist"/>
        <w:numPr>
          <w:ilvl w:val="0"/>
          <w:numId w:val="17"/>
        </w:numPr>
        <w:spacing w:after="120"/>
      </w:pPr>
      <w:r w:rsidRPr="0067775C">
        <w:t xml:space="preserve">Zakres przewodnictwa 0…15 000 µS/cm </w:t>
      </w:r>
    </w:p>
    <w:p w:rsidR="00376893" w:rsidRPr="0067775C" w:rsidRDefault="00376893" w:rsidP="00F458D8">
      <w:pPr>
        <w:pStyle w:val="Akapitzlist"/>
        <w:numPr>
          <w:ilvl w:val="0"/>
          <w:numId w:val="17"/>
        </w:numPr>
        <w:spacing w:after="120"/>
      </w:pPr>
      <w:r w:rsidRPr="0067775C">
        <w:lastRenderedPageBreak/>
        <w:t>Zakres temperatury: 20…50 °C</w:t>
      </w:r>
    </w:p>
    <w:p w:rsidR="00376893" w:rsidRPr="0067775C" w:rsidRDefault="00376893" w:rsidP="00F458D8">
      <w:pPr>
        <w:pStyle w:val="Akapitzlist"/>
        <w:numPr>
          <w:ilvl w:val="0"/>
          <w:numId w:val="17"/>
        </w:numPr>
        <w:spacing w:after="120"/>
      </w:pPr>
      <w:r w:rsidRPr="0067775C">
        <w:t>Stabilność temperatury: &lt;0.001 °C</w:t>
      </w:r>
    </w:p>
    <w:p w:rsidR="00376893" w:rsidRPr="0067775C" w:rsidRDefault="00376893" w:rsidP="00F458D8">
      <w:pPr>
        <w:pStyle w:val="Akapitzlist"/>
        <w:numPr>
          <w:ilvl w:val="0"/>
          <w:numId w:val="17"/>
        </w:numPr>
        <w:spacing w:after="120"/>
      </w:pPr>
      <w:r w:rsidRPr="0067775C">
        <w:t>Regulacja kompensacji temperatury w zakresie 0…5 %/K</w:t>
      </w:r>
    </w:p>
    <w:p w:rsidR="00376893" w:rsidRPr="0067775C" w:rsidRDefault="00376893" w:rsidP="00F458D8">
      <w:pPr>
        <w:pStyle w:val="Akapitzlist"/>
        <w:numPr>
          <w:ilvl w:val="0"/>
          <w:numId w:val="17"/>
        </w:numPr>
        <w:spacing w:after="120"/>
      </w:pPr>
      <w:r w:rsidRPr="0067775C">
        <w:t>Odporność celi konduktometrycznej na ciśnienie: 5 MPa</w:t>
      </w:r>
    </w:p>
    <w:p w:rsidR="00376893" w:rsidRPr="0067775C" w:rsidRDefault="0067775C" w:rsidP="00F458D8">
      <w:pPr>
        <w:pStyle w:val="Akapitzlist"/>
        <w:numPr>
          <w:ilvl w:val="0"/>
          <w:numId w:val="17"/>
        </w:numPr>
        <w:spacing w:after="120"/>
      </w:pPr>
      <w:r>
        <w:t>R</w:t>
      </w:r>
      <w:r w:rsidR="00376893" w:rsidRPr="0067775C">
        <w:t xml:space="preserve">ozdzielczość pomiaru: </w:t>
      </w:r>
      <w:r w:rsidR="00FB2AC7">
        <w:t xml:space="preserve">minimum </w:t>
      </w:r>
      <w:r w:rsidR="00376893" w:rsidRPr="0067775C">
        <w:t>4.7 pS/cm</w:t>
      </w:r>
    </w:p>
    <w:p w:rsidR="00376893" w:rsidRPr="0067775C" w:rsidRDefault="0067775C" w:rsidP="00F458D8">
      <w:pPr>
        <w:pStyle w:val="Akapitzlist"/>
        <w:numPr>
          <w:ilvl w:val="0"/>
          <w:numId w:val="17"/>
        </w:numPr>
        <w:spacing w:after="120"/>
        <w:rPr>
          <w:rFonts w:cstheme="minorHAnsi"/>
        </w:rPr>
      </w:pPr>
      <w:r>
        <w:t>O</w:t>
      </w:r>
      <w:r w:rsidR="00376893" w:rsidRPr="0067775C">
        <w:t>bjętość celi: &lt;</w:t>
      </w:r>
      <w:r w:rsidR="00D94B96">
        <w:t xml:space="preserve"> </w:t>
      </w:r>
      <w:r w:rsidR="00376893" w:rsidRPr="0067775C">
        <w:t>1 µl</w:t>
      </w:r>
      <w:r w:rsidR="00D94B96">
        <w:t xml:space="preserve"> (ze względu na stosowanie małych objętości próbek)</w:t>
      </w:r>
    </w:p>
    <w:p w:rsidR="00376893" w:rsidRPr="0067775C" w:rsidRDefault="00376893" w:rsidP="00F458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67775C">
        <w:rPr>
          <w:rFonts w:cstheme="minorHAnsi"/>
        </w:rPr>
        <w:t>Supresor chemiczny trójkomorowy typu kolumnowego – szt. 1, wyposażony w:</w:t>
      </w:r>
    </w:p>
    <w:p w:rsidR="00376893" w:rsidRPr="0067775C" w:rsidRDefault="00376893" w:rsidP="00F458D8">
      <w:pPr>
        <w:pStyle w:val="Akapitzlist"/>
        <w:numPr>
          <w:ilvl w:val="0"/>
          <w:numId w:val="18"/>
        </w:numPr>
        <w:spacing w:after="120"/>
      </w:pPr>
      <w:r w:rsidRPr="0067775C">
        <w:t>automatyczn</w:t>
      </w:r>
      <w:r w:rsidR="00660F64">
        <w:t>ą</w:t>
      </w:r>
      <w:r w:rsidRPr="0067775C">
        <w:t xml:space="preserve"> zmian</w:t>
      </w:r>
      <w:r w:rsidR="00660F64">
        <w:t>ę</w:t>
      </w:r>
      <w:r w:rsidRPr="0067775C">
        <w:t xml:space="preserve"> pozycji </w:t>
      </w:r>
      <w:proofErr w:type="spellStart"/>
      <w:r w:rsidRPr="0067775C">
        <w:t>supresora</w:t>
      </w:r>
      <w:proofErr w:type="spellEnd"/>
      <w:r w:rsidRPr="0067775C">
        <w:t xml:space="preserve"> przed kolejną rejestracją chromatogramu</w:t>
      </w:r>
    </w:p>
    <w:p w:rsidR="00376893" w:rsidRPr="0067775C" w:rsidRDefault="00376893" w:rsidP="00F458D8">
      <w:pPr>
        <w:pStyle w:val="Akapitzlist"/>
        <w:numPr>
          <w:ilvl w:val="0"/>
          <w:numId w:val="18"/>
        </w:numPr>
        <w:spacing w:after="120"/>
      </w:pPr>
      <w:r w:rsidRPr="0067775C">
        <w:t>automatyczn</w:t>
      </w:r>
      <w:r w:rsidR="00660F64">
        <w:t>ą</w:t>
      </w:r>
      <w:r w:rsidRPr="0067775C">
        <w:t xml:space="preserve"> regeneracj</w:t>
      </w:r>
      <w:r w:rsidR="00660F64">
        <w:t>ę</w:t>
      </w:r>
      <w:r w:rsidRPr="0067775C">
        <w:t xml:space="preserve"> </w:t>
      </w:r>
      <w:proofErr w:type="spellStart"/>
      <w:r w:rsidRPr="0067775C">
        <w:t>supresora</w:t>
      </w:r>
      <w:proofErr w:type="spellEnd"/>
      <w:r w:rsidRPr="0067775C">
        <w:t xml:space="preserve"> z H</w:t>
      </w:r>
      <w:r w:rsidRPr="0067775C">
        <w:rPr>
          <w:vertAlign w:val="subscript"/>
        </w:rPr>
        <w:t>2</w:t>
      </w:r>
      <w:r w:rsidRPr="0067775C">
        <w:t>SO</w:t>
      </w:r>
      <w:r w:rsidRPr="0067775C">
        <w:rPr>
          <w:vertAlign w:val="subscript"/>
        </w:rPr>
        <w:t>4</w:t>
      </w:r>
      <w:r w:rsidRPr="0067775C">
        <w:t xml:space="preserve"> i H</w:t>
      </w:r>
      <w:r w:rsidRPr="0067775C">
        <w:rPr>
          <w:vertAlign w:val="subscript"/>
        </w:rPr>
        <w:t>2</w:t>
      </w:r>
      <w:r w:rsidRPr="0067775C">
        <w:t>O (demi)</w:t>
      </w:r>
    </w:p>
    <w:p w:rsidR="00376893" w:rsidRPr="0067775C" w:rsidRDefault="00376893" w:rsidP="00F458D8">
      <w:pPr>
        <w:pStyle w:val="Akapitzlist"/>
        <w:numPr>
          <w:ilvl w:val="0"/>
          <w:numId w:val="18"/>
        </w:numPr>
        <w:spacing w:after="120"/>
      </w:pPr>
      <w:r w:rsidRPr="0067775C">
        <w:t>odporność na wpływ organicznych modyfikatorów eluentu (</w:t>
      </w:r>
      <w:r w:rsidR="00F002BD">
        <w:t>na</w:t>
      </w:r>
      <w:r w:rsidR="007C73D4">
        <w:t xml:space="preserve">wet </w:t>
      </w:r>
      <w:r w:rsidR="00660F64">
        <w:t xml:space="preserve">w przypadku </w:t>
      </w:r>
      <w:r w:rsidR="007C73D4">
        <w:t xml:space="preserve">do 100% </w:t>
      </w:r>
      <w:r w:rsidR="00660F64">
        <w:t xml:space="preserve">roztworu </w:t>
      </w:r>
      <w:r w:rsidRPr="0067775C">
        <w:t xml:space="preserve">np. acetonu, </w:t>
      </w:r>
      <w:r w:rsidR="007C73D4">
        <w:t xml:space="preserve">metanolu, </w:t>
      </w:r>
      <w:proofErr w:type="spellStart"/>
      <w:r w:rsidR="007C73D4">
        <w:t>acetonitrylu</w:t>
      </w:r>
      <w:proofErr w:type="spellEnd"/>
      <w:r w:rsidR="007C73D4">
        <w:t xml:space="preserve">, </w:t>
      </w:r>
      <w:proofErr w:type="spellStart"/>
      <w:r w:rsidR="007C73D4">
        <w:t>tetrahydrofuranu</w:t>
      </w:r>
      <w:proofErr w:type="spellEnd"/>
      <w:r w:rsidR="007C73D4">
        <w:t>)</w:t>
      </w:r>
    </w:p>
    <w:p w:rsidR="00376893" w:rsidRPr="0067775C" w:rsidRDefault="00376893" w:rsidP="00F458D8">
      <w:pPr>
        <w:pStyle w:val="Akapitzlist"/>
        <w:numPr>
          <w:ilvl w:val="0"/>
          <w:numId w:val="18"/>
        </w:numPr>
        <w:spacing w:after="120"/>
      </w:pPr>
      <w:r w:rsidRPr="0067775C">
        <w:t>odporność na ciśnienie wsteczne (</w:t>
      </w:r>
      <w:r w:rsidR="00660F64">
        <w:t>tzw. „</w:t>
      </w:r>
      <w:r w:rsidRPr="0067775C">
        <w:t xml:space="preserve">back </w:t>
      </w:r>
      <w:proofErr w:type="spellStart"/>
      <w:r w:rsidRPr="0067775C">
        <w:t>pressure</w:t>
      </w:r>
      <w:proofErr w:type="spellEnd"/>
      <w:r w:rsidR="00660F64">
        <w:t>”</w:t>
      </w:r>
      <w:r w:rsidRPr="0067775C">
        <w:t>) do</w:t>
      </w:r>
      <w:r w:rsidR="00660F64">
        <w:t xml:space="preserve"> co najmniej</w:t>
      </w:r>
      <w:r w:rsidRPr="0067775C">
        <w:t xml:space="preserve"> 2.5 </w:t>
      </w:r>
      <w:proofErr w:type="spellStart"/>
      <w:r w:rsidRPr="0067775C">
        <w:t>MPa</w:t>
      </w:r>
      <w:proofErr w:type="spellEnd"/>
    </w:p>
    <w:p w:rsidR="00376893" w:rsidRPr="0067775C" w:rsidRDefault="00376893" w:rsidP="00F458D8">
      <w:pPr>
        <w:pStyle w:val="Akapitzlist"/>
        <w:numPr>
          <w:ilvl w:val="0"/>
          <w:numId w:val="18"/>
        </w:numPr>
        <w:spacing w:after="120"/>
      </w:pPr>
      <w:r w:rsidRPr="0067775C">
        <w:t>szumy dla linii bazowej pochodzące z supresora &lt;0,2 nS/cm</w:t>
      </w:r>
    </w:p>
    <w:p w:rsidR="00376893" w:rsidRPr="0067775C" w:rsidRDefault="00660F64" w:rsidP="00F458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theme="minorHAnsi"/>
        </w:rPr>
      </w:pPr>
      <w:r>
        <w:rPr>
          <w:b/>
        </w:rPr>
        <w:t>udzielenie</w:t>
      </w:r>
      <w:r w:rsidR="00376893" w:rsidRPr="0067775C">
        <w:rPr>
          <w:b/>
        </w:rPr>
        <w:t xml:space="preserve"> 10 letni</w:t>
      </w:r>
      <w:r>
        <w:rPr>
          <w:b/>
        </w:rPr>
        <w:t>ej</w:t>
      </w:r>
      <w:r w:rsidR="00376893" w:rsidRPr="0067775C">
        <w:rPr>
          <w:b/>
        </w:rPr>
        <w:t xml:space="preserve"> gwarancj</w:t>
      </w:r>
      <w:r>
        <w:rPr>
          <w:b/>
        </w:rPr>
        <w:t>i</w:t>
      </w:r>
      <w:r w:rsidR="00376893" w:rsidRPr="0067775C">
        <w:rPr>
          <w:rFonts w:cstheme="minorHAnsi"/>
        </w:rPr>
        <w:br/>
      </w:r>
    </w:p>
    <w:p w:rsidR="00376893" w:rsidRPr="00A823EC" w:rsidRDefault="00376893" w:rsidP="00F458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A823EC">
        <w:rPr>
          <w:rFonts w:cstheme="minorHAnsi"/>
        </w:rPr>
        <w:t xml:space="preserve">Oprogramowanie sterujące pracą chromatografu – szt. </w:t>
      </w:r>
      <w:r w:rsidR="00A823EC" w:rsidRPr="00A823EC">
        <w:rPr>
          <w:rFonts w:cstheme="minorHAnsi"/>
        </w:rPr>
        <w:t>2</w:t>
      </w:r>
      <w:r w:rsidRPr="00A823EC">
        <w:rPr>
          <w:rFonts w:cstheme="minorHAnsi"/>
        </w:rPr>
        <w:t>:</w:t>
      </w:r>
    </w:p>
    <w:p w:rsidR="00376893" w:rsidRPr="003341FD" w:rsidRDefault="00376893" w:rsidP="00F458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3341FD">
        <w:rPr>
          <w:rFonts w:cstheme="minorHAnsi"/>
        </w:rPr>
        <w:t>zgodne z</w:t>
      </w:r>
      <w:r w:rsidR="003341FD" w:rsidRPr="003341FD">
        <w:rPr>
          <w:rFonts w:cstheme="minorHAnsi"/>
        </w:rPr>
        <w:t xml:space="preserve"> Dobrą Praktyką Laboratoryjną</w:t>
      </w:r>
      <w:r w:rsidR="003341FD">
        <w:rPr>
          <w:rFonts w:cstheme="minorHAnsi"/>
        </w:rPr>
        <w:t xml:space="preserve"> </w:t>
      </w:r>
      <w:r w:rsidR="007C73D4" w:rsidRPr="003341FD">
        <w:rPr>
          <w:rFonts w:cstheme="minorHAnsi"/>
        </w:rPr>
        <w:t>(</w:t>
      </w:r>
      <w:r w:rsidRPr="003341FD">
        <w:rPr>
          <w:rFonts w:cstheme="minorHAnsi"/>
        </w:rPr>
        <w:t>GLP</w:t>
      </w:r>
      <w:r w:rsidR="007C73D4" w:rsidRPr="003341FD">
        <w:rPr>
          <w:rFonts w:cstheme="minorHAnsi"/>
        </w:rPr>
        <w:t>)</w:t>
      </w:r>
      <w:r w:rsidRPr="003341FD">
        <w:rPr>
          <w:rFonts w:cstheme="minorHAnsi"/>
        </w:rPr>
        <w:t>/</w:t>
      </w:r>
      <w:r w:rsidR="003341FD" w:rsidRPr="003341FD">
        <w:rPr>
          <w:rFonts w:cstheme="minorHAnsi"/>
        </w:rPr>
        <w:t>Dobrą Praktyką Produkcyjną</w:t>
      </w:r>
      <w:r w:rsidR="003341FD">
        <w:rPr>
          <w:rFonts w:cstheme="minorHAnsi"/>
        </w:rPr>
        <w:t xml:space="preserve"> </w:t>
      </w:r>
      <w:r w:rsidR="007C73D4" w:rsidRPr="003341FD">
        <w:rPr>
          <w:rFonts w:cstheme="minorHAnsi"/>
        </w:rPr>
        <w:t>(</w:t>
      </w:r>
      <w:r w:rsidRPr="003341FD">
        <w:rPr>
          <w:rFonts w:cstheme="minorHAnsi"/>
        </w:rPr>
        <w:t>GMP</w:t>
      </w:r>
      <w:r w:rsidR="007C73D4" w:rsidRPr="003341FD">
        <w:rPr>
          <w:rFonts w:cstheme="minorHAnsi"/>
        </w:rPr>
        <w:t>)</w:t>
      </w:r>
    </w:p>
    <w:p w:rsidR="00376893" w:rsidRPr="0067775C" w:rsidRDefault="00376893" w:rsidP="00F458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w polskiej wersji językowej</w:t>
      </w:r>
    </w:p>
    <w:p w:rsidR="00376893" w:rsidRPr="0067775C" w:rsidRDefault="00376893" w:rsidP="00F458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pozwalające na zarządzanie, kontrolowanie, diagnozowanie wszystkich elementów systemu chromatograficznego</w:t>
      </w:r>
    </w:p>
    <w:p w:rsidR="00376893" w:rsidRPr="0067775C" w:rsidRDefault="00376893" w:rsidP="00F458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program umożliwia gromadzenie, przetwarzanie i archiwizację chromatogramów, a także obróbkę chromatogramów (integrację pików, kalibracja, rekalibracja, itp.)</w:t>
      </w:r>
    </w:p>
    <w:p w:rsidR="00376893" w:rsidRPr="0067775C" w:rsidRDefault="00376893" w:rsidP="00F458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umożliwia export wyników do plików</w:t>
      </w:r>
      <w:r w:rsidR="007C73D4">
        <w:rPr>
          <w:rFonts w:cstheme="minorHAnsi"/>
        </w:rPr>
        <w:t>, między innymi</w:t>
      </w:r>
      <w:r w:rsidRPr="0067775C">
        <w:rPr>
          <w:rFonts w:cstheme="minorHAnsi"/>
        </w:rPr>
        <w:t>: PDF, TXT, XML, EXCEL</w:t>
      </w:r>
    </w:p>
    <w:p w:rsidR="00376893" w:rsidRPr="0067775C" w:rsidRDefault="00376893" w:rsidP="00F458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Podajnik próbek – szt. 1:</w:t>
      </w:r>
    </w:p>
    <w:p w:rsidR="00376893" w:rsidRPr="0067775C" w:rsidRDefault="00376893" w:rsidP="00F458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współpracujący z chromatografem jonowym</w:t>
      </w:r>
    </w:p>
    <w:p w:rsidR="00376893" w:rsidRPr="0067775C" w:rsidRDefault="00376893" w:rsidP="00F458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karuzela na próbki: min 3</w:t>
      </w:r>
      <w:r w:rsidR="009616E4">
        <w:rPr>
          <w:rFonts w:cstheme="minorHAnsi"/>
        </w:rPr>
        <w:t>5</w:t>
      </w:r>
      <w:r w:rsidR="00B84895">
        <w:rPr>
          <w:rFonts w:cstheme="minorHAnsi"/>
        </w:rPr>
        <w:t xml:space="preserve"> </w:t>
      </w:r>
      <w:r w:rsidRPr="0067775C">
        <w:rPr>
          <w:rFonts w:cstheme="minorHAnsi"/>
        </w:rPr>
        <w:t xml:space="preserve">pozycji na </w:t>
      </w:r>
      <w:proofErr w:type="spellStart"/>
      <w:r w:rsidRPr="0067775C">
        <w:rPr>
          <w:rFonts w:cstheme="minorHAnsi"/>
        </w:rPr>
        <w:t>wialki</w:t>
      </w:r>
      <w:proofErr w:type="spellEnd"/>
      <w:r w:rsidRPr="0067775C">
        <w:rPr>
          <w:rFonts w:cstheme="minorHAnsi"/>
        </w:rPr>
        <w:t xml:space="preserve"> o pojemności min. 11ml</w:t>
      </w:r>
    </w:p>
    <w:p w:rsidR="00376893" w:rsidRPr="0067775C" w:rsidRDefault="00376893" w:rsidP="00F458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wialki na próbki 11ml – min. 200 szt.</w:t>
      </w:r>
    </w:p>
    <w:p w:rsidR="00376893" w:rsidRPr="0067775C" w:rsidRDefault="00376893" w:rsidP="00F458D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kapsle do wialek 11ml – min. 200 szt.</w:t>
      </w:r>
    </w:p>
    <w:p w:rsidR="00376893" w:rsidRPr="0067775C" w:rsidRDefault="00376893" w:rsidP="00F458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Zestaw odczynników, wzorców, eluentów, itp.:</w:t>
      </w:r>
    </w:p>
    <w:p w:rsidR="00376893" w:rsidRPr="0067775C" w:rsidRDefault="00376893" w:rsidP="00F458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Wzorce anionów: F</w:t>
      </w:r>
      <w:r w:rsidRPr="0067775C">
        <w:rPr>
          <w:rFonts w:cstheme="minorHAnsi"/>
          <w:vertAlign w:val="superscript"/>
        </w:rPr>
        <w:t>-</w:t>
      </w:r>
      <w:r w:rsidRPr="0067775C">
        <w:rPr>
          <w:rFonts w:cstheme="minorHAnsi"/>
        </w:rPr>
        <w:t>, Cl</w:t>
      </w:r>
      <w:r w:rsidRPr="0067775C">
        <w:rPr>
          <w:rFonts w:cstheme="minorHAnsi"/>
          <w:vertAlign w:val="superscript"/>
        </w:rPr>
        <w:t>-</w:t>
      </w:r>
      <w:r w:rsidRPr="0067775C">
        <w:rPr>
          <w:rFonts w:cstheme="minorHAnsi"/>
        </w:rPr>
        <w:t>, Br</w:t>
      </w:r>
      <w:r w:rsidRPr="0067775C">
        <w:rPr>
          <w:rFonts w:cstheme="minorHAnsi"/>
          <w:vertAlign w:val="superscript"/>
        </w:rPr>
        <w:t>-</w:t>
      </w:r>
      <w:r w:rsidRPr="0067775C">
        <w:rPr>
          <w:rFonts w:cstheme="minorHAnsi"/>
        </w:rPr>
        <w:t>, NO</w:t>
      </w:r>
      <w:r w:rsidRPr="0067775C">
        <w:rPr>
          <w:rFonts w:cstheme="minorHAnsi"/>
          <w:vertAlign w:val="subscript"/>
        </w:rPr>
        <w:t>2</w:t>
      </w:r>
      <w:r w:rsidRPr="0067775C">
        <w:rPr>
          <w:rFonts w:cstheme="minorHAnsi"/>
          <w:vertAlign w:val="superscript"/>
        </w:rPr>
        <w:t>-</w:t>
      </w:r>
      <w:r w:rsidRPr="0067775C">
        <w:rPr>
          <w:rFonts w:cstheme="minorHAnsi"/>
        </w:rPr>
        <w:t>, NO</w:t>
      </w:r>
      <w:r w:rsidRPr="0067775C">
        <w:rPr>
          <w:rFonts w:cstheme="minorHAnsi"/>
          <w:vertAlign w:val="subscript"/>
        </w:rPr>
        <w:t>3</w:t>
      </w:r>
      <w:r w:rsidRPr="0067775C">
        <w:rPr>
          <w:rFonts w:cstheme="minorHAnsi"/>
          <w:vertAlign w:val="superscript"/>
        </w:rPr>
        <w:t>-</w:t>
      </w:r>
      <w:r w:rsidRPr="0067775C">
        <w:rPr>
          <w:rFonts w:cstheme="minorHAnsi"/>
        </w:rPr>
        <w:t>, SO</w:t>
      </w:r>
      <w:r w:rsidRPr="0067775C">
        <w:rPr>
          <w:rFonts w:cstheme="minorHAnsi"/>
          <w:vertAlign w:val="subscript"/>
        </w:rPr>
        <w:t>4</w:t>
      </w:r>
      <w:r w:rsidRPr="0067775C">
        <w:rPr>
          <w:rFonts w:cstheme="minorHAnsi"/>
          <w:vertAlign w:val="superscript"/>
        </w:rPr>
        <w:t xml:space="preserve">2- </w:t>
      </w:r>
      <w:r w:rsidRPr="0067775C">
        <w:rPr>
          <w:rFonts w:cstheme="minorHAnsi"/>
        </w:rPr>
        <w:t>w opakowaniach min. po 100 ml; o stężeniu 1g/L każdy</w:t>
      </w:r>
    </w:p>
    <w:p w:rsidR="00376893" w:rsidRPr="0067775C" w:rsidRDefault="00376893" w:rsidP="00F458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Wzorce kationów: Na</w:t>
      </w:r>
      <w:r w:rsidRPr="0067775C">
        <w:rPr>
          <w:rFonts w:cstheme="minorHAnsi"/>
          <w:vertAlign w:val="superscript"/>
        </w:rPr>
        <w:t>+</w:t>
      </w:r>
      <w:r w:rsidRPr="0067775C">
        <w:rPr>
          <w:rFonts w:cstheme="minorHAnsi"/>
        </w:rPr>
        <w:t>, Li</w:t>
      </w:r>
      <w:r w:rsidRPr="0067775C">
        <w:rPr>
          <w:rFonts w:cstheme="minorHAnsi"/>
          <w:vertAlign w:val="superscript"/>
        </w:rPr>
        <w:t>+</w:t>
      </w:r>
      <w:r w:rsidRPr="0067775C">
        <w:rPr>
          <w:rFonts w:cstheme="minorHAnsi"/>
        </w:rPr>
        <w:t>, K</w:t>
      </w:r>
      <w:r w:rsidRPr="0067775C">
        <w:rPr>
          <w:rFonts w:cstheme="minorHAnsi"/>
          <w:vertAlign w:val="superscript"/>
        </w:rPr>
        <w:t>+</w:t>
      </w:r>
      <w:r w:rsidRPr="0067775C">
        <w:rPr>
          <w:rFonts w:cstheme="minorHAnsi"/>
        </w:rPr>
        <w:t>, Ca</w:t>
      </w:r>
      <w:r w:rsidRPr="0067775C">
        <w:rPr>
          <w:rFonts w:cstheme="minorHAnsi"/>
          <w:vertAlign w:val="superscript"/>
        </w:rPr>
        <w:t>2+</w:t>
      </w:r>
      <w:r w:rsidRPr="0067775C">
        <w:rPr>
          <w:rFonts w:cstheme="minorHAnsi"/>
        </w:rPr>
        <w:t>, Mg</w:t>
      </w:r>
      <w:r w:rsidRPr="0067775C">
        <w:rPr>
          <w:rFonts w:cstheme="minorHAnsi"/>
          <w:vertAlign w:val="superscript"/>
        </w:rPr>
        <w:t>2+</w:t>
      </w:r>
      <w:r w:rsidRPr="0067775C">
        <w:rPr>
          <w:rFonts w:cstheme="minorHAnsi"/>
        </w:rPr>
        <w:t>, NH</w:t>
      </w:r>
      <w:r w:rsidRPr="0067775C">
        <w:rPr>
          <w:rFonts w:cstheme="minorHAnsi"/>
          <w:vertAlign w:val="subscript"/>
        </w:rPr>
        <w:t>4</w:t>
      </w:r>
      <w:r w:rsidRPr="0067775C">
        <w:rPr>
          <w:rFonts w:cstheme="minorHAnsi"/>
          <w:vertAlign w:val="superscript"/>
        </w:rPr>
        <w:t>+</w:t>
      </w:r>
      <w:r w:rsidRPr="0067775C">
        <w:rPr>
          <w:rFonts w:cstheme="minorHAnsi"/>
        </w:rPr>
        <w:t>, w opakowaniach min. po 100 ml;</w:t>
      </w:r>
      <w:r w:rsidRPr="0067775C">
        <w:rPr>
          <w:rFonts w:cstheme="minorHAnsi"/>
        </w:rPr>
        <w:br/>
        <w:t>o stężeniu 1g/L każdy</w:t>
      </w:r>
    </w:p>
    <w:p w:rsidR="00376893" w:rsidRPr="0067775C" w:rsidRDefault="00376893" w:rsidP="00F458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Kwas siarkowy o stężeniu 95-98% - 1op. po 1000ml</w:t>
      </w:r>
    </w:p>
    <w:p w:rsidR="00376893" w:rsidRPr="0067775C" w:rsidRDefault="00376893" w:rsidP="00F458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Koncentrat eluentu anionowego (koncentrat 20x, 64 mM węglan sodowy i 20 mM wodorowęglan sodowy)</w:t>
      </w:r>
      <w:r w:rsidR="00C95939">
        <w:rPr>
          <w:rFonts w:cstheme="minorHAnsi"/>
        </w:rPr>
        <w:t xml:space="preserve"> – 1 op. po 1000 ml</w:t>
      </w:r>
    </w:p>
    <w:p w:rsidR="00376893" w:rsidRPr="0067775C" w:rsidRDefault="00376893" w:rsidP="00F458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Koncentrat eluentu kationowego (14 mM kwas dipikolinowy i 34 mM kwas azotowy, koncentrat 20x)</w:t>
      </w:r>
      <w:r w:rsidR="00C95939">
        <w:rPr>
          <w:rFonts w:cstheme="minorHAnsi"/>
        </w:rPr>
        <w:t xml:space="preserve"> – 1 op. po 1000ml</w:t>
      </w:r>
    </w:p>
    <w:p w:rsidR="00376893" w:rsidRPr="0067775C" w:rsidRDefault="00376893" w:rsidP="00F458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lastRenderedPageBreak/>
        <w:t>Warunki gwarancji:</w:t>
      </w:r>
    </w:p>
    <w:p w:rsidR="00376893" w:rsidRPr="0067775C" w:rsidRDefault="00376893" w:rsidP="00F458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 xml:space="preserve">Gwarancja producenta </w:t>
      </w:r>
      <w:r w:rsidR="00C9172D" w:rsidRPr="0067775C">
        <w:rPr>
          <w:rFonts w:cstheme="minorHAnsi"/>
        </w:rPr>
        <w:t xml:space="preserve">na chromatografy </w:t>
      </w:r>
      <w:r w:rsidRPr="0067775C">
        <w:rPr>
          <w:rFonts w:cstheme="minorHAnsi"/>
        </w:rPr>
        <w:t xml:space="preserve">min. </w:t>
      </w:r>
      <w:r w:rsidR="00B84895">
        <w:rPr>
          <w:rFonts w:cstheme="minorHAnsi"/>
        </w:rPr>
        <w:t>24</w:t>
      </w:r>
      <w:r w:rsidRPr="0067775C">
        <w:rPr>
          <w:rFonts w:cstheme="minorHAnsi"/>
        </w:rPr>
        <w:t xml:space="preserve"> miesięcy</w:t>
      </w:r>
    </w:p>
    <w:p w:rsidR="00C9172D" w:rsidRPr="0067775C" w:rsidRDefault="00C9172D" w:rsidP="00F458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Gwarancja producenta na system supresji min. 10 lat</w:t>
      </w:r>
    </w:p>
    <w:p w:rsidR="00376893" w:rsidRPr="0067775C" w:rsidRDefault="00376893" w:rsidP="00F458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Serwis pogwarancyjny i dostawa części zamiennych przez min. 10 lat</w:t>
      </w:r>
      <w:bookmarkStart w:id="0" w:name="_GoBack"/>
      <w:bookmarkEnd w:id="0"/>
    </w:p>
    <w:p w:rsidR="00376893" w:rsidRPr="0067775C" w:rsidRDefault="00376893" w:rsidP="00F458D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76893" w:rsidRPr="0067775C" w:rsidRDefault="00376893" w:rsidP="00F458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Pozostałe wymagania:</w:t>
      </w:r>
    </w:p>
    <w:p w:rsidR="00376893" w:rsidRPr="0067775C" w:rsidRDefault="00376893" w:rsidP="00F458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 xml:space="preserve">Dostarczenie instrukcji </w:t>
      </w:r>
      <w:r w:rsidR="00C9172D" w:rsidRPr="0067775C">
        <w:rPr>
          <w:rFonts w:cstheme="minorHAnsi"/>
        </w:rPr>
        <w:t>obsługi w języku polskim</w:t>
      </w:r>
    </w:p>
    <w:p w:rsidR="00376893" w:rsidRPr="0067775C" w:rsidRDefault="00376893" w:rsidP="00F458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Dostarczenie certyfikatu CE</w:t>
      </w:r>
    </w:p>
    <w:p w:rsidR="00376893" w:rsidRPr="0067775C" w:rsidRDefault="00376893" w:rsidP="00F458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 xml:space="preserve">Bezpłatna instalacja i uruchomienie </w:t>
      </w:r>
      <w:r w:rsidR="00D1359C" w:rsidRPr="0067775C">
        <w:rPr>
          <w:rFonts w:cstheme="minorHAnsi"/>
        </w:rPr>
        <w:t>chromatografów</w:t>
      </w:r>
    </w:p>
    <w:p w:rsidR="00376893" w:rsidRPr="0067775C" w:rsidRDefault="00C9172D" w:rsidP="00F458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7775C">
        <w:rPr>
          <w:rFonts w:cstheme="minorHAnsi"/>
        </w:rPr>
        <w:t>Bezpłatne przeszkolenie pracowników w wymiarze 3 dni po 6 godzin.</w:t>
      </w:r>
    </w:p>
    <w:p w:rsidR="005D0CC8" w:rsidRPr="0067775C" w:rsidRDefault="00D41EC7" w:rsidP="00F458D8"/>
    <w:sectPr w:rsidR="005D0CC8" w:rsidRPr="0067775C" w:rsidSect="0076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B37"/>
    <w:multiLevelType w:val="hybridMultilevel"/>
    <w:tmpl w:val="20BA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86A95"/>
    <w:multiLevelType w:val="hybridMultilevel"/>
    <w:tmpl w:val="588EA3A6"/>
    <w:lvl w:ilvl="0" w:tplc="C4D835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F0A27"/>
    <w:multiLevelType w:val="hybridMultilevel"/>
    <w:tmpl w:val="574C79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F0F4B"/>
    <w:multiLevelType w:val="hybridMultilevel"/>
    <w:tmpl w:val="E8A23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332"/>
    <w:multiLevelType w:val="hybridMultilevel"/>
    <w:tmpl w:val="30604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B6668"/>
    <w:multiLevelType w:val="hybridMultilevel"/>
    <w:tmpl w:val="FA36975C"/>
    <w:lvl w:ilvl="0" w:tplc="EDF6BCD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016"/>
        </w:tabs>
        <w:ind w:left="-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296"/>
        </w:tabs>
        <w:ind w:left="-1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576"/>
        </w:tabs>
        <w:ind w:left="-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</w:abstractNum>
  <w:abstractNum w:abstractNumId="6">
    <w:nsid w:val="2FFD496B"/>
    <w:multiLevelType w:val="hybridMultilevel"/>
    <w:tmpl w:val="8EE43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635A"/>
    <w:multiLevelType w:val="hybridMultilevel"/>
    <w:tmpl w:val="9C54A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C43AF"/>
    <w:multiLevelType w:val="hybridMultilevel"/>
    <w:tmpl w:val="9C6EC0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2365"/>
        </w:tabs>
        <w:ind w:left="-2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645"/>
        </w:tabs>
        <w:ind w:left="-1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925"/>
        </w:tabs>
        <w:ind w:left="-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05"/>
        </w:tabs>
        <w:ind w:left="-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5"/>
        </w:tabs>
        <w:ind w:left="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235"/>
        </w:tabs>
        <w:ind w:left="1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955"/>
        </w:tabs>
        <w:ind w:left="1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675"/>
        </w:tabs>
        <w:ind w:left="2675" w:hanging="360"/>
      </w:pPr>
      <w:rPr>
        <w:rFonts w:ascii="Wingdings" w:hAnsi="Wingdings" w:hint="default"/>
      </w:rPr>
    </w:lvl>
  </w:abstractNum>
  <w:abstractNum w:abstractNumId="9">
    <w:nsid w:val="40343E80"/>
    <w:multiLevelType w:val="hybridMultilevel"/>
    <w:tmpl w:val="E6F2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3C00"/>
    <w:multiLevelType w:val="hybridMultilevel"/>
    <w:tmpl w:val="E8687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825807"/>
    <w:multiLevelType w:val="hybridMultilevel"/>
    <w:tmpl w:val="1840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23952"/>
    <w:multiLevelType w:val="hybridMultilevel"/>
    <w:tmpl w:val="81D2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1709"/>
    <w:multiLevelType w:val="hybridMultilevel"/>
    <w:tmpl w:val="E9C00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054E0C"/>
    <w:multiLevelType w:val="hybridMultilevel"/>
    <w:tmpl w:val="CA36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3734B"/>
    <w:multiLevelType w:val="hybridMultilevel"/>
    <w:tmpl w:val="9316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B0FE2"/>
    <w:multiLevelType w:val="hybridMultilevel"/>
    <w:tmpl w:val="F874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B23F0"/>
    <w:multiLevelType w:val="hybridMultilevel"/>
    <w:tmpl w:val="E7DE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12C74"/>
    <w:multiLevelType w:val="hybridMultilevel"/>
    <w:tmpl w:val="26840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4"/>
  </w:num>
  <w:num w:numId="7">
    <w:abstractNumId w:val="15"/>
  </w:num>
  <w:num w:numId="8">
    <w:abstractNumId w:val="18"/>
  </w:num>
  <w:num w:numId="9">
    <w:abstractNumId w:val="5"/>
  </w:num>
  <w:num w:numId="10">
    <w:abstractNumId w:val="3"/>
  </w:num>
  <w:num w:numId="11">
    <w:abstractNumId w:val="14"/>
  </w:num>
  <w:num w:numId="12">
    <w:abstractNumId w:val="17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DD1425"/>
    <w:rsid w:val="003341FD"/>
    <w:rsid w:val="00376893"/>
    <w:rsid w:val="00425E62"/>
    <w:rsid w:val="0050029D"/>
    <w:rsid w:val="005152F0"/>
    <w:rsid w:val="006007FE"/>
    <w:rsid w:val="00660F64"/>
    <w:rsid w:val="0067775C"/>
    <w:rsid w:val="007A60FE"/>
    <w:rsid w:val="007C3AAC"/>
    <w:rsid w:val="007C73D4"/>
    <w:rsid w:val="00900AA4"/>
    <w:rsid w:val="009616E4"/>
    <w:rsid w:val="00A309FA"/>
    <w:rsid w:val="00A823EC"/>
    <w:rsid w:val="00AA1D95"/>
    <w:rsid w:val="00AF65EB"/>
    <w:rsid w:val="00B84895"/>
    <w:rsid w:val="00C9172D"/>
    <w:rsid w:val="00C95939"/>
    <w:rsid w:val="00D1359C"/>
    <w:rsid w:val="00D41EC7"/>
    <w:rsid w:val="00D94B96"/>
    <w:rsid w:val="00DD1425"/>
    <w:rsid w:val="00F002BD"/>
    <w:rsid w:val="00F458D8"/>
    <w:rsid w:val="00FB2AC7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7F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7F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F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7F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7FE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F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MetroHm Polska Sp. z o.o.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Kępka</dc:creator>
  <cp:lastModifiedBy>Adrian</cp:lastModifiedBy>
  <cp:revision>10</cp:revision>
  <dcterms:created xsi:type="dcterms:W3CDTF">2017-01-25T15:51:00Z</dcterms:created>
  <dcterms:modified xsi:type="dcterms:W3CDTF">2017-06-02T12:53:00Z</dcterms:modified>
</cp:coreProperties>
</file>